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1416" w:hanging="0"/>
        <w:rPr>
          <w:rFonts w:ascii="Garamond" w:hAnsi="Garamond" w:cs="Times New Roman"/>
          <w:b/>
          <w:sz w:val="48"/>
          <w:szCs w:val="48"/>
        </w:rPr>
      </w:pPr>
      <w:r>
        <w:drawing>
          <wp:anchor behindDoc="0" distT="0" distB="0" distL="114300" distR="114300" simplePos="0" locked="0" layoutInCell="0" allowOverlap="1" relativeHeight="2">
            <wp:simplePos x="0" y="0"/>
            <wp:positionH relativeFrom="column">
              <wp:posOffset>900430</wp:posOffset>
            </wp:positionH>
            <wp:positionV relativeFrom="paragraph">
              <wp:posOffset>-4445</wp:posOffset>
            </wp:positionV>
            <wp:extent cx="757555" cy="876300"/>
            <wp:effectExtent l="0" t="0" r="0" b="0"/>
            <wp:wrapSquare wrapText="bothSides"/>
            <wp:docPr id="1" name="Obráze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
                    <pic:cNvPicPr>
                      <a:picLocks noChangeAspect="1" noChangeArrowheads="1"/>
                    </pic:cNvPicPr>
                  </pic:nvPicPr>
                  <pic:blipFill>
                    <a:blip r:embed="rId2"/>
                    <a:stretch>
                      <a:fillRect/>
                    </a:stretch>
                  </pic:blipFill>
                  <pic:spPr bwMode="auto">
                    <a:xfrm>
                      <a:off x="0" y="0"/>
                      <a:ext cx="757555" cy="876300"/>
                    </a:xfrm>
                    <a:prstGeom prst="rect">
                      <a:avLst/>
                    </a:prstGeom>
                  </pic:spPr>
                </pic:pic>
              </a:graphicData>
            </a:graphic>
          </wp:anchor>
        </w:drawing>
      </w:r>
      <w:r>
        <w:rPr>
          <w:rFonts w:cs="Times New Roman" w:ascii="Garamond" w:hAnsi="Garamond"/>
          <w:b/>
          <w:sz w:val="48"/>
          <w:szCs w:val="48"/>
        </w:rPr>
        <w:t xml:space="preserve">    </w:t>
      </w:r>
      <w:r>
        <w:rPr>
          <w:rFonts w:cs="Times New Roman" w:ascii="Garamond" w:hAnsi="Garamond"/>
          <w:b/>
          <w:sz w:val="48"/>
          <w:szCs w:val="48"/>
        </w:rPr>
        <w:t xml:space="preserve">Obec Vydří    </w:t>
      </w:r>
    </w:p>
    <w:p>
      <w:pPr>
        <w:pStyle w:val="Normal"/>
        <w:spacing w:before="0" w:after="0"/>
        <w:rPr>
          <w:rFonts w:ascii="Garamond" w:hAnsi="Garamond" w:cs="Calibri"/>
          <w:b/>
          <w:sz w:val="24"/>
          <w:szCs w:val="24"/>
        </w:rPr>
      </w:pPr>
      <w:r>
        <w:rPr>
          <w:rFonts w:cs="Calibri" w:ascii="Garamond" w:hAnsi="Garamond"/>
          <w:b/>
          <w:sz w:val="24"/>
          <w:szCs w:val="24"/>
        </w:rPr>
        <w:t xml:space="preserve">                                                  </w:t>
      </w:r>
      <w:r>
        <w:rPr>
          <w:rFonts w:cs="Calibri" w:ascii="Garamond" w:hAnsi="Garamond"/>
          <w:b/>
          <w:sz w:val="24"/>
          <w:szCs w:val="24"/>
        </w:rPr>
        <w:t xml:space="preserve">Vydří 51, 378 02 Stráž nad Nežárkou                                      </w:t>
      </w:r>
    </w:p>
    <w:p>
      <w:pPr>
        <w:pStyle w:val="Normal"/>
        <w:spacing w:before="0" w:after="0"/>
        <w:rPr>
          <w:rFonts w:ascii="Garamond" w:hAnsi="Garamond" w:cs="Calibri"/>
          <w:b/>
          <w:sz w:val="24"/>
          <w:szCs w:val="24"/>
        </w:rPr>
      </w:pPr>
      <w:r>
        <w:rPr>
          <w:rFonts w:cs="Calibri" w:ascii="Garamond" w:hAnsi="Garamond"/>
          <w:b/>
          <w:sz w:val="24"/>
          <w:szCs w:val="24"/>
        </w:rPr>
        <w:t xml:space="preserve">                                                </w:t>
      </w:r>
      <w:r>
        <w:rPr>
          <w:rFonts w:cs="Calibri" w:ascii="Garamond" w:hAnsi="Garamond"/>
          <w:b/>
          <w:sz w:val="24"/>
          <w:szCs w:val="24"/>
        </w:rPr>
        <w:t xml:space="preserve">IČ 00666581,  DIČ CZ00666581                   </w:t>
      </w:r>
    </w:p>
    <w:p>
      <w:pPr>
        <w:pStyle w:val="Normal"/>
        <w:spacing w:before="0" w:after="0"/>
        <w:rPr>
          <w:rFonts w:ascii="Garamond" w:hAnsi="Garamond" w:cs="Calibri"/>
          <w:b/>
          <w:sz w:val="24"/>
          <w:szCs w:val="24"/>
        </w:rPr>
      </w:pPr>
      <w:r>
        <w:rPr>
          <w:rFonts w:cs="Calibri" w:ascii="Garamond" w:hAnsi="Garamond"/>
          <w:b/>
          <w:sz w:val="24"/>
          <w:szCs w:val="24"/>
        </w:rPr>
        <w:t xml:space="preserve">                        </w:t>
      </w:r>
      <w:r>
        <w:rPr>
          <w:rFonts w:cs="Calibri" w:ascii="Garamond" w:hAnsi="Garamond"/>
          <w:b/>
          <w:sz w:val="24"/>
          <w:szCs w:val="24"/>
        </w:rPr>
        <w:t xml:space="preserve">Tel. 725 047 266, e-mail : </w:t>
      </w:r>
      <w:hyperlink r:id="rId3">
        <w:r>
          <w:rPr>
            <w:rStyle w:val="Internetovodkaz"/>
            <w:rFonts w:cs="Calibri" w:ascii="Garamond" w:hAnsi="Garamond"/>
            <w:b/>
            <w:sz w:val="24"/>
            <w:szCs w:val="24"/>
          </w:rPr>
          <w:t>obec.vydri@tiscali.cz</w:t>
        </w:r>
      </w:hyperlink>
      <w:r>
        <w:rPr>
          <w:rFonts w:cs="Calibri" w:ascii="Garamond" w:hAnsi="Garamond"/>
          <w:b/>
          <w:sz w:val="24"/>
          <w:szCs w:val="24"/>
        </w:rPr>
        <w:t>, DS : brbb7rd</w:t>
      </w:r>
    </w:p>
    <w:p>
      <w:pPr>
        <w:pStyle w:val="Normal"/>
        <w:spacing w:before="0" w:after="0"/>
        <w:rPr>
          <w:rFonts w:ascii="Garamond" w:hAnsi="Garamond" w:cs="Calibri"/>
          <w:b/>
          <w:sz w:val="24"/>
          <w:szCs w:val="24"/>
        </w:rPr>
      </w:pPr>
      <w:r>
        <w:rPr>
          <w:rFonts w:cs="Calibri" w:ascii="Garamond" w:hAnsi="Garamond"/>
          <w:b/>
          <w:sz w:val="24"/>
          <w:szCs w:val="24"/>
        </w:rPr>
        <w:t>___________________________________________________________________________</w:t>
      </w:r>
    </w:p>
    <w:p>
      <w:pPr>
        <w:pStyle w:val="Normal"/>
        <w:spacing w:before="0" w:after="0"/>
        <w:rPr>
          <w:rFonts w:ascii="Garamond" w:hAnsi="Garamond" w:cs="Calibri"/>
          <w:sz w:val="24"/>
          <w:szCs w:val="24"/>
        </w:rPr>
      </w:pPr>
      <w:r>
        <w:rPr>
          <w:rFonts w:cs="Calibri" w:ascii="Garamond" w:hAnsi="Garamond"/>
          <w:sz w:val="24"/>
          <w:szCs w:val="24"/>
        </w:rPr>
      </w:r>
    </w:p>
    <w:p>
      <w:pPr>
        <w:pStyle w:val="Normal"/>
        <w:spacing w:before="0" w:after="0"/>
        <w:rPr>
          <w:rFonts w:ascii="Garamond" w:hAnsi="Garamond" w:cs="Calibri"/>
          <w:sz w:val="24"/>
          <w:szCs w:val="24"/>
        </w:rPr>
      </w:pPr>
      <w:r>
        <w:rPr>
          <w:rFonts w:cs="Calibri" w:ascii="Garamond" w:hAnsi="Garamond"/>
          <w:sz w:val="24"/>
          <w:szCs w:val="24"/>
        </w:rPr>
      </w:r>
    </w:p>
    <w:p>
      <w:pPr>
        <w:pStyle w:val="Normal"/>
        <w:spacing w:before="0" w:after="0"/>
        <w:rPr>
          <w:rFonts w:ascii="Garamond" w:hAnsi="Garamond" w:cs="Calibri"/>
          <w:sz w:val="24"/>
          <w:szCs w:val="24"/>
        </w:rPr>
      </w:pPr>
      <w:r>
        <w:rPr>
          <w:rFonts w:cs="Calibri" w:ascii="Garamond" w:hAnsi="Garamond"/>
          <w:sz w:val="24"/>
          <w:szCs w:val="24"/>
        </w:rPr>
      </w:r>
    </w:p>
    <w:p>
      <w:pPr>
        <w:pStyle w:val="Normal"/>
        <w:spacing w:before="0" w:after="0"/>
        <w:rPr>
          <w:rFonts w:ascii="Garamond" w:hAnsi="Garamond" w:cs="Calibri"/>
          <w:sz w:val="24"/>
          <w:szCs w:val="24"/>
        </w:rPr>
      </w:pPr>
      <w:r>
        <w:rPr>
          <w:rFonts w:cs="Calibri" w:ascii="Garamond" w:hAnsi="Garamond"/>
          <w:sz w:val="24"/>
          <w:szCs w:val="24"/>
        </w:rPr>
      </w:r>
    </w:p>
    <w:p>
      <w:pPr>
        <w:pStyle w:val="Normal"/>
        <w:spacing w:before="0" w:after="0"/>
        <w:jc w:val="center"/>
        <w:rPr>
          <w:sz w:val="56"/>
          <w:szCs w:val="56"/>
        </w:rPr>
      </w:pPr>
      <w:r>
        <w:rPr>
          <w:b/>
          <w:bCs/>
          <w:sz w:val="56"/>
          <w:szCs w:val="56"/>
        </w:rPr>
        <w:t>POV</w:t>
      </w:r>
    </w:p>
    <w:p>
      <w:pPr>
        <w:pStyle w:val="Normal"/>
        <w:spacing w:before="0" w:after="0"/>
        <w:jc w:val="center"/>
        <w:rPr>
          <w:b/>
          <w:bCs/>
          <w:sz w:val="40"/>
          <w:szCs w:val="40"/>
        </w:rPr>
      </w:pPr>
      <w:r>
        <w:rPr>
          <w:b/>
          <w:bCs/>
          <w:sz w:val="40"/>
          <w:szCs w:val="40"/>
        </w:rPr>
      </w:r>
    </w:p>
    <w:p>
      <w:pPr>
        <w:pStyle w:val="Normal"/>
        <w:spacing w:before="0" w:after="0"/>
        <w:jc w:val="center"/>
        <w:rPr>
          <w:b/>
          <w:bCs/>
          <w:sz w:val="40"/>
          <w:szCs w:val="40"/>
        </w:rPr>
      </w:pPr>
      <w:r>
        <w:rPr>
          <w:b/>
          <w:bCs/>
          <w:sz w:val="40"/>
          <w:szCs w:val="40"/>
        </w:rPr>
        <w:t>Program obnovy vesnice</w:t>
      </w:r>
    </w:p>
    <w:p>
      <w:pPr>
        <w:pStyle w:val="Normal"/>
        <w:spacing w:before="0" w:after="0"/>
        <w:jc w:val="center"/>
        <w:rPr>
          <w:b/>
          <w:bCs/>
          <w:sz w:val="40"/>
          <w:szCs w:val="40"/>
        </w:rPr>
      </w:pPr>
      <w:r>
        <w:rPr>
          <w:b/>
          <w:bCs/>
          <w:sz w:val="40"/>
          <w:szCs w:val="40"/>
        </w:rPr>
        <w:t>na období 2024 – 2030</w:t>
      </w:r>
    </w:p>
    <w:p>
      <w:pPr>
        <w:pStyle w:val="Normal"/>
        <w:spacing w:before="0" w:after="0"/>
        <w:jc w:val="center"/>
        <w:rPr>
          <w:b/>
          <w:bCs/>
          <w:sz w:val="40"/>
          <w:szCs w:val="40"/>
        </w:rPr>
      </w:pPr>
      <w:r>
        <w:rPr>
          <w:b/>
          <w:bCs/>
          <w:sz w:val="40"/>
          <w:szCs w:val="40"/>
        </w:rPr>
      </w:r>
    </w:p>
    <w:p>
      <w:pPr>
        <w:pStyle w:val="Normal"/>
        <w:spacing w:before="0" w:after="0"/>
        <w:jc w:val="center"/>
        <w:rPr>
          <w:b w:val="false"/>
          <w:bCs w:val="false"/>
          <w:sz w:val="24"/>
          <w:szCs w:val="24"/>
        </w:rPr>
      </w:pPr>
      <w:r>
        <w:rPr>
          <w:b w:val="false"/>
          <w:bCs w:val="false"/>
          <w:sz w:val="24"/>
          <w:szCs w:val="24"/>
        </w:rPr>
        <w:t>Schváleno zastupitelstvem obce Vydří dne :              , usnesení č.</w:t>
      </w:r>
    </w:p>
    <w:p>
      <w:pPr>
        <w:pStyle w:val="Normal"/>
        <w:spacing w:before="0" w:after="0"/>
        <w:jc w:val="center"/>
        <w:rPr>
          <w:b w:val="false"/>
          <w:bCs w:val="false"/>
          <w:sz w:val="24"/>
          <w:szCs w:val="24"/>
        </w:rPr>
      </w:pPr>
      <w:r>
        <w:rPr>
          <w:b w:val="false"/>
          <w:bCs w:val="false"/>
          <w:sz w:val="24"/>
          <w:szCs w:val="24"/>
        </w:rPr>
      </w:r>
    </w:p>
    <w:p>
      <w:pPr>
        <w:pStyle w:val="Normal"/>
        <w:spacing w:before="0" w:after="0"/>
        <w:jc w:val="center"/>
        <w:rPr>
          <w:b w:val="false"/>
          <w:bCs w:val="false"/>
          <w:sz w:val="24"/>
          <w:szCs w:val="24"/>
        </w:rPr>
      </w:pPr>
      <w:r>
        <w:rPr>
          <w:b w:val="false"/>
          <w:bCs w:val="false"/>
          <w:sz w:val="24"/>
          <w:szCs w:val="24"/>
        </w:rPr>
        <w:t xml:space="preserve">Aktualizace : </w:t>
      </w:r>
      <w:r>
        <w:rPr>
          <w:b w:val="false"/>
          <w:bCs w:val="false"/>
          <w:sz w:val="24"/>
          <w:szCs w:val="24"/>
        </w:rPr>
        <w:t>listopad</w:t>
      </w:r>
      <w:r>
        <w:rPr>
          <w:b w:val="false"/>
          <w:bCs w:val="false"/>
          <w:sz w:val="24"/>
          <w:szCs w:val="24"/>
        </w:rPr>
        <w:t xml:space="preserve"> 2023</w:t>
      </w:r>
    </w:p>
    <w:p>
      <w:pPr>
        <w:pStyle w:val="Normal"/>
        <w:spacing w:before="0" w:after="0"/>
        <w:jc w:val="center"/>
        <w:rPr>
          <w:b w:val="false"/>
          <w:bCs w:val="false"/>
          <w:sz w:val="24"/>
          <w:szCs w:val="24"/>
        </w:rPr>
      </w:pPr>
      <w:r>
        <w:rPr>
          <w:b w:val="false"/>
          <w:bCs w:val="false"/>
          <w:sz w:val="24"/>
          <w:szCs w:val="24"/>
        </w:rPr>
      </w:r>
    </w:p>
    <w:p>
      <w:pPr>
        <w:pStyle w:val="Normal"/>
        <w:spacing w:before="0" w:after="0"/>
        <w:jc w:val="center"/>
        <w:rPr>
          <w:b w:val="false"/>
          <w:bCs w:val="false"/>
          <w:sz w:val="24"/>
          <w:szCs w:val="24"/>
        </w:rPr>
      </w:pPr>
      <w:r>
        <w:rPr>
          <w:b w:val="false"/>
          <w:bCs w:val="false"/>
          <w:sz w:val="24"/>
          <w:szCs w:val="24"/>
        </w:rPr>
      </w:r>
    </w:p>
    <w:p>
      <w:pPr>
        <w:pStyle w:val="Normal"/>
        <w:spacing w:before="0" w:after="0"/>
        <w:jc w:val="left"/>
        <w:rPr>
          <w:b w:val="false"/>
          <w:bCs w:val="false"/>
          <w:sz w:val="24"/>
          <w:szCs w:val="24"/>
        </w:rPr>
      </w:pPr>
      <w:r>
        <w:rPr>
          <w:b w:val="false"/>
          <w:bCs w:val="false"/>
          <w:sz w:val="24"/>
          <w:szCs w:val="24"/>
        </w:rPr>
      </w:r>
    </w:p>
    <w:p>
      <w:pPr>
        <w:pStyle w:val="Normal"/>
        <w:spacing w:before="0" w:after="0"/>
        <w:jc w:val="left"/>
        <w:rPr>
          <w:b w:val="false"/>
          <w:bCs w:val="false"/>
          <w:sz w:val="24"/>
          <w:szCs w:val="24"/>
        </w:rPr>
      </w:pPr>
      <w:r>
        <w:rPr>
          <w:b w:val="false"/>
          <w:bCs w:val="false"/>
          <w:sz w:val="24"/>
          <w:szCs w:val="24"/>
        </w:rPr>
      </w:r>
    </w:p>
    <w:p>
      <w:pPr>
        <w:pStyle w:val="Normal"/>
        <w:spacing w:before="0" w:after="0"/>
        <w:jc w:val="left"/>
        <w:rPr>
          <w:b w:val="false"/>
          <w:bCs w:val="false"/>
          <w:sz w:val="24"/>
          <w:szCs w:val="24"/>
          <w:u w:val="single"/>
        </w:rPr>
      </w:pPr>
      <w:r>
        <w:rPr>
          <w:b w:val="false"/>
          <w:bCs w:val="false"/>
          <w:sz w:val="24"/>
          <w:szCs w:val="24"/>
          <w:u w:val="single"/>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Jiří Punda, starosta                                 Václav Bombala, místostarosta</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Obsah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1. Analytická část</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1.1. Základní statistické údaje, historie obce</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1.2. Obyvatelstvo</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1.3. Podnikání, zaměstnanost</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1.4. Druhy pozemků</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1.5. Technická infrastruktura, doprava</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1.6. Školství, občanská vybavenost</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1.7. Turistika, volný čas</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2. Akční plán</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2.1. Zrealizované akce</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2.2. Plánované projekty</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3. Závěr</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b/>
          <w:bCs/>
        </w:rPr>
      </w:pPr>
      <w:r>
        <w:rPr>
          <w:rFonts w:cs="Times New Roman" w:ascii="Times New Roman" w:hAnsi="Times New Roman"/>
          <w:b/>
          <w:bCs/>
          <w:sz w:val="24"/>
          <w:szCs w:val="24"/>
          <w:u w:val="single"/>
        </w:rPr>
        <w:t>1. ANALYTICKÁ ČÁST</w:t>
      </w:r>
    </w:p>
    <w:p>
      <w:pPr>
        <w:pStyle w:val="Normal"/>
        <w:spacing w:before="0" w:after="0"/>
        <w:jc w:val="center"/>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before="0" w:after="0"/>
        <w:rPr>
          <w:b/>
          <w:bCs/>
        </w:rPr>
      </w:pPr>
      <w:r>
        <w:rPr>
          <w:rFonts w:cs="Times New Roman" w:ascii="Times New Roman" w:hAnsi="Times New Roman"/>
          <w:b/>
          <w:bCs/>
          <w:sz w:val="24"/>
          <w:szCs w:val="24"/>
          <w:u w:val="single"/>
        </w:rPr>
        <w:t>1.1. Základní statistické údaje, historie obce</w:t>
      </w:r>
    </w:p>
    <w:p>
      <w:pPr>
        <w:pStyle w:val="Normal"/>
        <w:spacing w:before="0" w:after="0"/>
        <w:jc w:val="center"/>
        <w:rPr>
          <w:rFonts w:ascii="Times New Roman" w:hAnsi="Times New Roman" w:cs="Times New Roman"/>
          <w:sz w:val="24"/>
          <w:szCs w:val="24"/>
          <w:u w:val="single"/>
        </w:rPr>
      </w:pPr>
      <w:r>
        <w:rPr>
          <w:rFonts w:cs="Times New Roman" w:ascii="Times New Roman" w:hAnsi="Times New Roman"/>
          <w:sz w:val="24"/>
          <w:szCs w:val="24"/>
          <w:u w:val="single"/>
        </w:rPr>
      </w:r>
    </w:p>
    <w:tbl>
      <w:tblPr>
        <w:tblW w:w="5000" w:type="pct"/>
        <w:jc w:val="left"/>
        <w:tblInd w:w="0" w:type="dxa"/>
        <w:tblLayout w:type="fixed"/>
        <w:tblCellMar>
          <w:top w:w="0" w:type="dxa"/>
          <w:left w:w="0" w:type="dxa"/>
          <w:bottom w:w="0" w:type="dxa"/>
          <w:right w:w="0" w:type="dxa"/>
        </w:tblCellMar>
      </w:tblPr>
      <w:tblGrid>
        <w:gridCol w:w="4535"/>
        <w:gridCol w:w="4536"/>
      </w:tblGrid>
      <w:tr>
        <w:trPr/>
        <w:tc>
          <w:tcPr>
            <w:tcW w:w="4535" w:type="dxa"/>
            <w:tcBorders/>
          </w:tcPr>
          <w:p>
            <w:pPr>
              <w:pStyle w:val="Obsahtabulky"/>
              <w:widowControl w:val="false"/>
              <w:spacing w:before="0" w:after="200"/>
              <w:jc w:val="center"/>
              <w:rPr/>
            </w:pPr>
            <w:r>
              <w:rPr/>
              <w:t>adresa</w:t>
            </w:r>
          </w:p>
        </w:tc>
        <w:tc>
          <w:tcPr>
            <w:tcW w:w="4536" w:type="dxa"/>
            <w:tcBorders/>
          </w:tcPr>
          <w:p>
            <w:pPr>
              <w:pStyle w:val="Obsahtabulky"/>
              <w:widowControl w:val="false"/>
              <w:spacing w:before="0" w:after="200"/>
              <w:jc w:val="center"/>
              <w:rPr/>
            </w:pPr>
            <w:r>
              <w:rPr/>
              <w:t>Obec Vydří, Vydří 51, 378 02  Stráž n/Nežárkou</w:t>
            </w:r>
          </w:p>
        </w:tc>
      </w:tr>
      <w:tr>
        <w:trPr/>
        <w:tc>
          <w:tcPr>
            <w:tcW w:w="4535" w:type="dxa"/>
            <w:tcBorders/>
          </w:tcPr>
          <w:p>
            <w:pPr>
              <w:pStyle w:val="Obsahtabulky"/>
              <w:widowControl w:val="false"/>
              <w:spacing w:before="0" w:after="200"/>
              <w:jc w:val="center"/>
              <w:rPr/>
            </w:pPr>
            <w:r>
              <w:rPr/>
              <w:t>webové stránky</w:t>
            </w:r>
          </w:p>
        </w:tc>
        <w:tc>
          <w:tcPr>
            <w:tcW w:w="4536" w:type="dxa"/>
            <w:tcBorders/>
          </w:tcPr>
          <w:p>
            <w:pPr>
              <w:pStyle w:val="Obsahtabulky"/>
              <w:widowControl w:val="false"/>
              <w:spacing w:before="0" w:after="200"/>
              <w:jc w:val="center"/>
              <w:rPr/>
            </w:pPr>
            <w:r>
              <w:rPr/>
              <w:t>www.vydri.cz</w:t>
            </w:r>
          </w:p>
        </w:tc>
      </w:tr>
      <w:tr>
        <w:trPr/>
        <w:tc>
          <w:tcPr>
            <w:tcW w:w="4535" w:type="dxa"/>
            <w:tcBorders/>
          </w:tcPr>
          <w:p>
            <w:pPr>
              <w:pStyle w:val="Obsahtabulky"/>
              <w:widowControl w:val="false"/>
              <w:spacing w:before="0" w:after="200"/>
              <w:jc w:val="center"/>
              <w:rPr/>
            </w:pPr>
            <w:r>
              <w:rPr/>
              <w:t>elektronická adresa</w:t>
            </w:r>
          </w:p>
        </w:tc>
        <w:tc>
          <w:tcPr>
            <w:tcW w:w="4536" w:type="dxa"/>
            <w:tcBorders/>
          </w:tcPr>
          <w:p>
            <w:pPr>
              <w:pStyle w:val="Obsahtabulky"/>
              <w:widowControl w:val="false"/>
              <w:spacing w:before="0" w:after="200"/>
              <w:jc w:val="center"/>
              <w:rPr/>
            </w:pPr>
            <w:r>
              <w:rPr/>
              <w:t>obec.vydri@tiscali.cz</w:t>
            </w:r>
          </w:p>
        </w:tc>
      </w:tr>
      <w:tr>
        <w:trPr/>
        <w:tc>
          <w:tcPr>
            <w:tcW w:w="4535" w:type="dxa"/>
            <w:tcBorders/>
          </w:tcPr>
          <w:p>
            <w:pPr>
              <w:pStyle w:val="Obsahtabulky"/>
              <w:widowControl w:val="false"/>
              <w:spacing w:before="0" w:after="200"/>
              <w:jc w:val="center"/>
              <w:rPr/>
            </w:pPr>
            <w:r>
              <w:rPr/>
              <w:t>telefon</w:t>
            </w:r>
          </w:p>
        </w:tc>
        <w:tc>
          <w:tcPr>
            <w:tcW w:w="4536" w:type="dxa"/>
            <w:tcBorders/>
          </w:tcPr>
          <w:p>
            <w:pPr>
              <w:pStyle w:val="Obsahtabulky"/>
              <w:widowControl w:val="false"/>
              <w:spacing w:before="0" w:after="200"/>
              <w:jc w:val="center"/>
              <w:rPr/>
            </w:pPr>
            <w:r>
              <w:rPr/>
              <w:t>725 047 266</w:t>
            </w:r>
          </w:p>
        </w:tc>
      </w:tr>
      <w:tr>
        <w:trPr/>
        <w:tc>
          <w:tcPr>
            <w:tcW w:w="4535" w:type="dxa"/>
            <w:tcBorders/>
          </w:tcPr>
          <w:p>
            <w:pPr>
              <w:pStyle w:val="Obsahtabulky"/>
              <w:widowControl w:val="false"/>
              <w:spacing w:before="0" w:after="200"/>
              <w:jc w:val="center"/>
              <w:rPr/>
            </w:pPr>
            <w:r>
              <w:rPr/>
              <w:t>IČ</w:t>
            </w:r>
          </w:p>
        </w:tc>
        <w:tc>
          <w:tcPr>
            <w:tcW w:w="4536" w:type="dxa"/>
            <w:tcBorders/>
          </w:tcPr>
          <w:p>
            <w:pPr>
              <w:pStyle w:val="Obsahtabulky"/>
              <w:widowControl w:val="false"/>
              <w:spacing w:before="0" w:after="200"/>
              <w:jc w:val="center"/>
              <w:rPr/>
            </w:pPr>
            <w:r>
              <w:rPr/>
              <w:t>00666581</w:t>
            </w:r>
          </w:p>
        </w:tc>
      </w:tr>
      <w:tr>
        <w:trPr/>
        <w:tc>
          <w:tcPr>
            <w:tcW w:w="4535" w:type="dxa"/>
            <w:tcBorders/>
          </w:tcPr>
          <w:p>
            <w:pPr>
              <w:pStyle w:val="Obsahtabulky"/>
              <w:widowControl w:val="false"/>
              <w:spacing w:before="0" w:after="200"/>
              <w:jc w:val="center"/>
              <w:rPr/>
            </w:pPr>
            <w:r>
              <w:rPr/>
              <w:t>datová schránka</w:t>
            </w:r>
          </w:p>
        </w:tc>
        <w:tc>
          <w:tcPr>
            <w:tcW w:w="4536" w:type="dxa"/>
            <w:tcBorders/>
          </w:tcPr>
          <w:p>
            <w:pPr>
              <w:pStyle w:val="Obsahtabulky"/>
              <w:widowControl w:val="false"/>
              <w:spacing w:before="0" w:after="200"/>
              <w:jc w:val="center"/>
              <w:rPr/>
            </w:pPr>
            <w:r>
              <w:rPr/>
              <w:t>brbb7rd</w:t>
            </w:r>
          </w:p>
        </w:tc>
      </w:tr>
      <w:tr>
        <w:trPr/>
        <w:tc>
          <w:tcPr>
            <w:tcW w:w="4535" w:type="dxa"/>
            <w:tcBorders/>
          </w:tcPr>
          <w:p>
            <w:pPr>
              <w:pStyle w:val="Obsahtabulky"/>
              <w:widowControl w:val="false"/>
              <w:spacing w:before="0" w:after="200"/>
              <w:jc w:val="center"/>
              <w:rPr/>
            </w:pPr>
            <w:r>
              <w:rPr/>
              <w:t>nadmořská výška</w:t>
            </w:r>
          </w:p>
        </w:tc>
        <w:tc>
          <w:tcPr>
            <w:tcW w:w="4536" w:type="dxa"/>
            <w:tcBorders/>
          </w:tcPr>
          <w:p>
            <w:pPr>
              <w:pStyle w:val="Obsahtabulky"/>
              <w:widowControl w:val="false"/>
              <w:spacing w:before="0" w:after="200"/>
              <w:jc w:val="center"/>
              <w:rPr/>
            </w:pPr>
            <w:r>
              <w:rPr/>
              <w:t>483 m n.m.</w:t>
            </w:r>
          </w:p>
        </w:tc>
      </w:tr>
      <w:tr>
        <w:trPr/>
        <w:tc>
          <w:tcPr>
            <w:tcW w:w="4535" w:type="dxa"/>
            <w:tcBorders/>
          </w:tcPr>
          <w:p>
            <w:pPr>
              <w:pStyle w:val="Obsahtabulky"/>
              <w:widowControl w:val="false"/>
              <w:spacing w:before="0" w:after="200"/>
              <w:jc w:val="center"/>
              <w:rPr/>
            </w:pPr>
            <w:r>
              <w:rPr/>
              <w:t>rozloha</w:t>
            </w:r>
          </w:p>
        </w:tc>
        <w:tc>
          <w:tcPr>
            <w:tcW w:w="4536" w:type="dxa"/>
            <w:tcBorders/>
          </w:tcPr>
          <w:p>
            <w:pPr>
              <w:pStyle w:val="Obsahtabulky"/>
              <w:widowControl w:val="false"/>
              <w:spacing w:before="0" w:after="200"/>
              <w:jc w:val="center"/>
              <w:rPr/>
            </w:pPr>
            <w:r>
              <w:rPr/>
              <w:t>5,87 km2</w:t>
            </w:r>
          </w:p>
        </w:tc>
      </w:tr>
      <w:tr>
        <w:trPr/>
        <w:tc>
          <w:tcPr>
            <w:tcW w:w="4535" w:type="dxa"/>
            <w:tcBorders/>
          </w:tcPr>
          <w:p>
            <w:pPr>
              <w:pStyle w:val="Obsahtabulky"/>
              <w:widowControl w:val="false"/>
              <w:spacing w:before="0" w:after="200"/>
              <w:jc w:val="center"/>
              <w:rPr/>
            </w:pPr>
            <w:r>
              <w:rPr/>
              <w:t>celkový počet obyvatel k 31.12.2023</w:t>
            </w:r>
          </w:p>
        </w:tc>
        <w:tc>
          <w:tcPr>
            <w:tcW w:w="4536" w:type="dxa"/>
            <w:tcBorders/>
          </w:tcPr>
          <w:p>
            <w:pPr>
              <w:pStyle w:val="Obsahtabulky"/>
              <w:widowControl w:val="false"/>
              <w:spacing w:before="0" w:after="200"/>
              <w:jc w:val="center"/>
              <w:rPr/>
            </w:pPr>
            <w:r>
              <w:rPr/>
              <w:t>121</w:t>
            </w:r>
          </w:p>
        </w:tc>
      </w:tr>
      <w:tr>
        <w:trPr/>
        <w:tc>
          <w:tcPr>
            <w:tcW w:w="4535" w:type="dxa"/>
            <w:tcBorders/>
          </w:tcPr>
          <w:p>
            <w:pPr>
              <w:pStyle w:val="Obsahtabulky"/>
              <w:widowControl w:val="false"/>
              <w:spacing w:before="0" w:after="200"/>
              <w:jc w:val="center"/>
              <w:rPr/>
            </w:pPr>
            <w:r>
              <w:rPr/>
              <w:t>ORP</w:t>
            </w:r>
          </w:p>
        </w:tc>
        <w:tc>
          <w:tcPr>
            <w:tcW w:w="4536" w:type="dxa"/>
            <w:tcBorders/>
          </w:tcPr>
          <w:p>
            <w:pPr>
              <w:pStyle w:val="Obsahtabulky"/>
              <w:widowControl w:val="false"/>
              <w:spacing w:before="0" w:after="200"/>
              <w:jc w:val="center"/>
              <w:rPr/>
            </w:pPr>
            <w:r>
              <w:rPr/>
              <w:t>Jindřichův Hradec</w:t>
            </w:r>
          </w:p>
        </w:tc>
      </w:tr>
    </w:tbl>
    <w:p>
      <w:pPr>
        <w:pStyle w:val="Normal"/>
        <w:spacing w:before="0" w:after="0"/>
        <w:rPr>
          <w:rFonts w:ascii="Times New Roman" w:hAnsi="Times New Roman" w:cs="Times New Roman"/>
          <w:sz w:val="28"/>
          <w:szCs w:val="28"/>
          <w:u w:val="single"/>
        </w:rPr>
      </w:pPr>
      <w:r>
        <w:rPr>
          <w:rFonts w:cs="Times New Roman" w:ascii="Times New Roman" w:hAnsi="Times New Roman"/>
          <w:sz w:val="28"/>
          <w:szCs w:val="28"/>
          <w:u w:val="single"/>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Obec </w:t>
      </w:r>
      <w:r>
        <w:rPr>
          <w:rFonts w:cs="Times New Roman" w:ascii="Times New Roman" w:hAnsi="Times New Roman"/>
          <w:b/>
          <w:sz w:val="24"/>
          <w:szCs w:val="24"/>
        </w:rPr>
        <w:t>Vydří</w:t>
      </w:r>
      <w:r>
        <w:rPr>
          <w:rFonts w:cs="Times New Roman" w:ascii="Times New Roman" w:hAnsi="Times New Roman"/>
          <w:sz w:val="24"/>
          <w:szCs w:val="24"/>
        </w:rPr>
        <w:t xml:space="preserve"> se nachází v okrese Jindřichův Hradec v Jihočeském kraji. Leží 7 km jihozápadně od Jindřichova Hradce v nadmořské výšce 483 m n.m.. </w:t>
      </w:r>
      <w:r>
        <w:rPr>
          <w:rFonts w:cs="Arial Narrow" w:ascii="Times New Roman" w:hAnsi="Times New Roman"/>
          <w:sz w:val="24"/>
          <w:szCs w:val="24"/>
          <w:u w:val="none"/>
        </w:rPr>
        <w:t xml:space="preserve">Katastrální území obce zaujímá rozlohu 587 ha. Zastavěná plocha tvoří 5,4 ha. </w:t>
      </w:r>
    </w:p>
    <w:p>
      <w:pPr>
        <w:pStyle w:val="Normal"/>
        <w:spacing w:before="0" w:after="0"/>
        <w:rPr>
          <w:rFonts w:ascii="Times New Roman" w:hAnsi="Times New Roman" w:cs="Times New Roman"/>
          <w:sz w:val="24"/>
          <w:szCs w:val="24"/>
        </w:rPr>
      </w:pPr>
      <w:r>
        <w:rPr>
          <w:rFonts w:cs="Arial Narrow" w:ascii="Times New Roman" w:hAnsi="Times New Roman"/>
          <w:sz w:val="24"/>
          <w:szCs w:val="24"/>
          <w:u w:val="none"/>
        </w:rPr>
        <w:t xml:space="preserve">     </w:t>
      </w:r>
      <w:r>
        <w:rPr>
          <w:rFonts w:cs="Times New Roman" w:ascii="Times New Roman" w:hAnsi="Times New Roman"/>
          <w:sz w:val="24"/>
          <w:szCs w:val="24"/>
          <w:u w:val="none"/>
        </w:rPr>
        <w:t xml:space="preserve">Na základě dostupných historických pramenů jsou první zmínky o obci Vydří datovány už od roku 1364. Podle učitele a historika Františka Zátky prý zde stávala na zadní straně na kopci „Pánův Vršek“ tvrz. Při průzkumu se její existence však nepotvrdila. V 15. století se zde připomíná rod Fifků z Vydří z něhož Oldřich vlastnil tvrz a ves Újezdec. Dále to byl rod Koňasů z Vydří, kteří bývali ve službách pánů z Hradce. </w:t>
      </w:r>
    </w:p>
    <w:p>
      <w:pPr>
        <w:pStyle w:val="Normal"/>
        <w:spacing w:before="0" w:after="0"/>
        <w:rPr>
          <w:rFonts w:ascii="Times New Roman" w:hAnsi="Times New Roman" w:cs="Times New Roman"/>
          <w:sz w:val="24"/>
          <w:szCs w:val="24"/>
        </w:rPr>
      </w:pPr>
      <w:r>
        <w:rPr>
          <w:rFonts w:cs="Times New Roman" w:ascii="Times New Roman" w:hAnsi="Times New Roman"/>
          <w:sz w:val="24"/>
          <w:szCs w:val="24"/>
          <w:u w:val="none"/>
        </w:rPr>
        <w:t xml:space="preserve">     </w:t>
      </w:r>
      <w:r>
        <w:rPr>
          <w:rFonts w:cs="Times New Roman" w:ascii="Times New Roman" w:hAnsi="Times New Roman"/>
          <w:sz w:val="24"/>
          <w:szCs w:val="24"/>
        </w:rPr>
        <w:t xml:space="preserve">Obec Vydří byla do roku 1990 částí obce Lásenice a v témže roce se osamostatnila. Od roku 2003 spadá jako samostatná obec pod pověřený Městský úřad v Jindřichově Hradci.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b/>
          <w:bCs/>
          <w:sz w:val="24"/>
          <w:szCs w:val="24"/>
          <w:u w:val="single"/>
        </w:rPr>
      </w:pPr>
      <w:r>
        <w:rPr>
          <w:rFonts w:ascii="Times New Roman" w:hAnsi="Times New Roman"/>
          <w:b/>
          <w:bCs/>
          <w:sz w:val="24"/>
          <w:szCs w:val="24"/>
          <w:u w:val="single"/>
        </w:rPr>
        <w:t>1.2. Obyvatelstvo</w:t>
      </w:r>
    </w:p>
    <w:p>
      <w:pPr>
        <w:pStyle w:val="Normal"/>
        <w:spacing w:before="0" w:after="0"/>
        <w:rPr>
          <w:rFonts w:ascii="Times New Roman" w:hAnsi="Times New Roman"/>
          <w:b/>
          <w:bCs/>
          <w:sz w:val="24"/>
          <w:szCs w:val="24"/>
          <w:u w:val="single"/>
        </w:rPr>
      </w:pPr>
      <w:r>
        <w:rPr>
          <w:rFonts w:ascii="Times New Roman" w:hAnsi="Times New Roman"/>
          <w:b/>
          <w:bCs/>
          <w:sz w:val="24"/>
          <w:szCs w:val="24"/>
          <w:u w:val="single"/>
        </w:rPr>
      </w:r>
    </w:p>
    <w:p>
      <w:pPr>
        <w:pStyle w:val="Normal"/>
        <w:spacing w:before="0" w:after="0"/>
        <w:rPr>
          <w:b/>
          <w:bCs/>
        </w:rPr>
      </w:pPr>
      <w:r>
        <w:rPr>
          <w:rFonts w:cs="Times New Roman" w:ascii="Times New Roman" w:hAnsi="Times New Roman"/>
          <w:b w:val="false"/>
          <w:bCs w:val="false"/>
          <w:sz w:val="24"/>
          <w:szCs w:val="24"/>
          <w:u w:val="none"/>
        </w:rPr>
        <w:t xml:space="preserve">      </w:t>
      </w:r>
      <w:r>
        <w:rPr>
          <w:rFonts w:cs="Times New Roman" w:ascii="Times New Roman" w:hAnsi="Times New Roman"/>
          <w:b w:val="false"/>
          <w:bCs w:val="false"/>
          <w:sz w:val="24"/>
          <w:szCs w:val="24"/>
          <w:u w:val="none"/>
        </w:rPr>
        <w:t>V současné době žije v obci 121 trvale žijících obyvatel, obec má 90 čísel popisných, z nichž 32 je využíváno k individuální rekreaci</w:t>
      </w:r>
      <w:r>
        <w:rPr>
          <w:rFonts w:cs="Times New Roman" w:ascii="Times New Roman" w:hAnsi="Times New Roman"/>
          <w:b w:val="false"/>
          <w:bCs w:val="false"/>
          <w:sz w:val="24"/>
          <w:szCs w:val="24"/>
          <w:u w:val="single"/>
        </w:rPr>
        <w:t>.</w:t>
      </w:r>
    </w:p>
    <w:p>
      <w:pPr>
        <w:pStyle w:val="Normal"/>
        <w:spacing w:before="0" w:after="0"/>
        <w:rPr>
          <w:rFonts w:ascii="Times New Roman" w:hAnsi="Times New Roman" w:cs="Times New Roman"/>
          <w:b/>
          <w:bCs/>
          <w:sz w:val="24"/>
          <w:szCs w:val="24"/>
        </w:rPr>
      </w:pPr>
      <w:r>
        <w:rPr>
          <w:rFonts w:cs="Times New Roman" w:ascii="Times New Roman" w:hAnsi="Times New Roman"/>
          <w:b/>
          <w:bCs/>
          <w:sz w:val="24"/>
          <w:szCs w:val="24"/>
        </w:rPr>
      </w:r>
    </w:p>
    <w:p>
      <w:pPr>
        <w:pStyle w:val="Tlotextu"/>
        <w:spacing w:before="0" w:after="0"/>
        <w:rPr>
          <w:rFonts w:ascii="Times New Roman" w:hAnsi="Times New Roman" w:cs="Times New Roman"/>
          <w:sz w:val="24"/>
          <w:szCs w:val="24"/>
        </w:rPr>
      </w:pPr>
      <w:r>
        <w:rPr>
          <w:rStyle w:val="Strong"/>
          <w:rFonts w:cs="Times New Roman" w:ascii="Times New Roman" w:hAnsi="Times New Roman"/>
          <w:sz w:val="24"/>
          <w:szCs w:val="24"/>
        </w:rPr>
        <w:t>Počet obyvatel</w:t>
      </w:r>
      <w:r>
        <w:rPr>
          <w:rFonts w:cs="Times New Roman" w:ascii="Times New Roman" w:hAnsi="Times New Roman"/>
          <w:sz w:val="24"/>
          <w:szCs w:val="24"/>
        </w:rPr>
        <w:t xml:space="preserve"> k 1.1.2023</w:t>
      </w:r>
    </w:p>
    <w:tbl>
      <w:tblPr>
        <w:tblW w:w="5000" w:type="pct"/>
        <w:jc w:val="left"/>
        <w:tblInd w:w="28" w:type="dxa"/>
        <w:tblLayout w:type="fixed"/>
        <w:tblCellMar>
          <w:top w:w="28" w:type="dxa"/>
          <w:left w:w="28" w:type="dxa"/>
          <w:bottom w:w="28" w:type="dxa"/>
          <w:right w:w="28" w:type="dxa"/>
        </w:tblCellMar>
      </w:tblPr>
      <w:tblGrid>
        <w:gridCol w:w="1964"/>
        <w:gridCol w:w="2082"/>
        <w:gridCol w:w="1933"/>
        <w:gridCol w:w="2065"/>
        <w:gridCol w:w="1028"/>
      </w:tblGrid>
      <w:tr>
        <w:trPr>
          <w:tblHeader w:val="true"/>
        </w:trPr>
        <w:tc>
          <w:tcPr>
            <w:tcW w:w="1964" w:type="dxa"/>
            <w:tcBorders/>
            <w:vAlign w:val="center"/>
          </w:tcPr>
          <w:p>
            <w:pPr>
              <w:pStyle w:val="Obsahtabulky"/>
              <w:widowControl w:val="false"/>
              <w:suppressLineNumbers/>
              <w:spacing w:before="0" w:after="200"/>
              <w:rPr/>
            </w:pPr>
            <w:r>
              <w:rPr/>
              <w:t>Muži (do 15.let)</w:t>
            </w:r>
          </w:p>
        </w:tc>
        <w:tc>
          <w:tcPr>
            <w:tcW w:w="2082" w:type="dxa"/>
            <w:tcBorders/>
            <w:vAlign w:val="center"/>
          </w:tcPr>
          <w:p>
            <w:pPr>
              <w:pStyle w:val="Obsahtabulky"/>
              <w:widowControl w:val="false"/>
              <w:suppressLineNumbers/>
              <w:spacing w:before="0" w:after="200"/>
              <w:rPr/>
            </w:pPr>
            <w:r>
              <w:rPr/>
              <w:t>Muži (nad 15.let)</w:t>
            </w:r>
          </w:p>
        </w:tc>
        <w:tc>
          <w:tcPr>
            <w:tcW w:w="1933" w:type="dxa"/>
            <w:tcBorders/>
            <w:vAlign w:val="center"/>
          </w:tcPr>
          <w:p>
            <w:pPr>
              <w:pStyle w:val="Obsahtabulky"/>
              <w:widowControl w:val="false"/>
              <w:suppressLineNumbers/>
              <w:spacing w:before="0" w:after="200"/>
              <w:rPr/>
            </w:pPr>
            <w:r>
              <w:rPr/>
              <w:t>Ženy (do 15.let)</w:t>
            </w:r>
          </w:p>
        </w:tc>
        <w:tc>
          <w:tcPr>
            <w:tcW w:w="2065" w:type="dxa"/>
            <w:tcBorders/>
            <w:vAlign w:val="center"/>
          </w:tcPr>
          <w:p>
            <w:pPr>
              <w:pStyle w:val="Obsahtabulky"/>
              <w:widowControl w:val="false"/>
              <w:suppressLineNumbers/>
              <w:spacing w:before="0" w:after="200"/>
              <w:rPr/>
            </w:pPr>
            <w:r>
              <w:rPr/>
              <w:t>Ženy (nad 15.let)</w:t>
            </w:r>
          </w:p>
        </w:tc>
        <w:tc>
          <w:tcPr>
            <w:tcW w:w="1028" w:type="dxa"/>
            <w:tcBorders/>
            <w:vAlign w:val="center"/>
          </w:tcPr>
          <w:p>
            <w:pPr>
              <w:pStyle w:val="Obsahtabulky"/>
              <w:widowControl w:val="false"/>
              <w:suppressLineNumbers/>
              <w:spacing w:before="0" w:after="200"/>
              <w:rPr/>
            </w:pPr>
            <w:r>
              <w:rPr/>
              <w:t>Celkem</w:t>
            </w:r>
          </w:p>
        </w:tc>
      </w:tr>
      <w:tr>
        <w:trPr/>
        <w:tc>
          <w:tcPr>
            <w:tcW w:w="1964" w:type="dxa"/>
            <w:tcBorders/>
            <w:vAlign w:val="center"/>
          </w:tcPr>
          <w:p>
            <w:pPr>
              <w:pStyle w:val="Obsahtabulky"/>
              <w:widowControl w:val="false"/>
              <w:suppressLineNumbers/>
              <w:spacing w:before="0" w:after="200"/>
              <w:rPr/>
            </w:pPr>
            <w:r>
              <w:rPr/>
              <w:t>4</w:t>
            </w:r>
          </w:p>
        </w:tc>
        <w:tc>
          <w:tcPr>
            <w:tcW w:w="2082" w:type="dxa"/>
            <w:tcBorders/>
            <w:vAlign w:val="center"/>
          </w:tcPr>
          <w:p>
            <w:pPr>
              <w:pStyle w:val="Obsahtabulky"/>
              <w:widowControl w:val="false"/>
              <w:suppressLineNumbers/>
              <w:spacing w:before="0" w:after="200"/>
              <w:rPr/>
            </w:pPr>
            <w:r>
              <w:rPr/>
              <w:t>59</w:t>
            </w:r>
          </w:p>
        </w:tc>
        <w:tc>
          <w:tcPr>
            <w:tcW w:w="1933" w:type="dxa"/>
            <w:tcBorders/>
            <w:vAlign w:val="center"/>
          </w:tcPr>
          <w:p>
            <w:pPr>
              <w:pStyle w:val="Obsahtabulky"/>
              <w:widowControl w:val="false"/>
              <w:suppressLineNumbers/>
              <w:spacing w:before="0" w:after="200"/>
              <w:rPr/>
            </w:pPr>
            <w:r>
              <w:rPr/>
              <w:t>6</w:t>
            </w:r>
          </w:p>
        </w:tc>
        <w:tc>
          <w:tcPr>
            <w:tcW w:w="2065" w:type="dxa"/>
            <w:tcBorders/>
            <w:vAlign w:val="center"/>
          </w:tcPr>
          <w:p>
            <w:pPr>
              <w:pStyle w:val="Obsahtabulky"/>
              <w:widowControl w:val="false"/>
              <w:suppressLineNumbers/>
              <w:spacing w:before="0" w:after="200"/>
              <w:rPr/>
            </w:pPr>
            <w:r>
              <w:rPr/>
              <w:t>54</w:t>
            </w:r>
          </w:p>
        </w:tc>
        <w:tc>
          <w:tcPr>
            <w:tcW w:w="1028" w:type="dxa"/>
            <w:tcBorders/>
            <w:vAlign w:val="center"/>
          </w:tcPr>
          <w:p>
            <w:pPr>
              <w:pStyle w:val="Obsahtabulky"/>
              <w:widowControl w:val="false"/>
              <w:spacing w:before="0" w:after="200"/>
              <w:rPr>
                <w:b/>
              </w:rPr>
            </w:pPr>
            <w:r>
              <w:rPr>
                <w:b/>
              </w:rPr>
              <w:t>123</w:t>
            </w:r>
          </w:p>
        </w:tc>
      </w:tr>
    </w:tbl>
    <w:p>
      <w:pPr>
        <w:pStyle w:val="Nadpis2"/>
        <w:rPr>
          <w:rFonts w:ascii="Times New Roman" w:hAnsi="Times New Roman"/>
          <w:sz w:val="24"/>
          <w:szCs w:val="24"/>
        </w:rPr>
      </w:pPr>
      <w:r>
        <w:rPr>
          <w:rFonts w:ascii="Times New Roman" w:hAnsi="Times New Roman"/>
          <w:sz w:val="24"/>
          <w:szCs w:val="24"/>
        </w:rPr>
        <w:t>Rozložení obyvatelstva obce Vydří</w:t>
      </w:r>
    </w:p>
    <w:tbl>
      <w:tblPr>
        <w:tblW w:w="5000" w:type="pct"/>
        <w:jc w:val="left"/>
        <w:tblInd w:w="55" w:type="dxa"/>
        <w:tblLayout w:type="fixed"/>
        <w:tblCellMar>
          <w:top w:w="55" w:type="dxa"/>
          <w:left w:w="55" w:type="dxa"/>
          <w:bottom w:w="55" w:type="dxa"/>
          <w:right w:w="55" w:type="dxa"/>
        </w:tblCellMar>
      </w:tblPr>
      <w:tblGrid>
        <w:gridCol w:w="4535"/>
        <w:gridCol w:w="4536"/>
      </w:tblGrid>
      <w:tr>
        <w:trPr/>
        <w:tc>
          <w:tcPr>
            <w:tcW w:w="4535" w:type="dxa"/>
            <w:tcBorders>
              <w:top w:val="single" w:sz="4" w:space="0" w:color="000000"/>
              <w:left w:val="single" w:sz="4" w:space="0" w:color="000000"/>
              <w:bottom w:val="single" w:sz="4" w:space="0" w:color="000000"/>
            </w:tcBorders>
          </w:tcPr>
          <w:p>
            <w:pPr>
              <w:pStyle w:val="Obsahtabulky"/>
              <w:widowControl w:val="false"/>
              <w:spacing w:before="0" w:after="200"/>
              <w:jc w:val="center"/>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Muži</w:t>
            </w:r>
          </w:p>
        </w:tc>
        <w:tc>
          <w:tcPr>
            <w:tcW w:w="4536" w:type="dxa"/>
            <w:tcBorders>
              <w:top w:val="single" w:sz="4" w:space="0" w:color="000000"/>
              <w:left w:val="single" w:sz="4" w:space="0" w:color="000000"/>
              <w:bottom w:val="single" w:sz="4" w:space="0" w:color="000000"/>
              <w:right w:val="single" w:sz="4" w:space="0" w:color="000000"/>
            </w:tcBorders>
          </w:tcPr>
          <w:p>
            <w:pPr>
              <w:pStyle w:val="Tlotextu"/>
              <w:widowControl w:val="false"/>
              <w:spacing w:before="0" w:after="0"/>
              <w:jc w:val="center"/>
              <w:rPr/>
            </w:pPr>
            <w:r>
              <w:rPr/>
              <w:t>51.2%</w:t>
            </w:r>
          </w:p>
        </w:tc>
      </w:tr>
      <w:tr>
        <w:trPr/>
        <w:tc>
          <w:tcPr>
            <w:tcW w:w="4535" w:type="dxa"/>
            <w:tcBorders>
              <w:left w:val="single" w:sz="4" w:space="0" w:color="000000"/>
              <w:bottom w:val="single" w:sz="4" w:space="0" w:color="000000"/>
            </w:tcBorders>
          </w:tcPr>
          <w:p>
            <w:pPr>
              <w:pStyle w:val="Tlotextu"/>
              <w:widowControl w:val="false"/>
              <w:spacing w:before="0" w:after="0"/>
              <w:jc w:val="center"/>
              <w:rPr/>
            </w:pPr>
            <w:r>
              <w:rPr/>
              <w:t>Ženy</w:t>
            </w:r>
          </w:p>
        </w:tc>
        <w:tc>
          <w:tcPr>
            <w:tcW w:w="4536" w:type="dxa"/>
            <w:tcBorders>
              <w:left w:val="single" w:sz="4" w:space="0" w:color="000000"/>
              <w:bottom w:val="single" w:sz="4" w:space="0" w:color="000000"/>
              <w:right w:val="single" w:sz="4" w:space="0" w:color="000000"/>
            </w:tcBorders>
          </w:tcPr>
          <w:p>
            <w:pPr>
              <w:pStyle w:val="Tlotextu"/>
              <w:widowControl w:val="false"/>
              <w:spacing w:before="0" w:after="0"/>
              <w:jc w:val="center"/>
              <w:rPr/>
            </w:pPr>
            <w:r>
              <w:rPr/>
              <w:t>48.8%</w:t>
            </w:r>
          </w:p>
        </w:tc>
      </w:tr>
      <w:tr>
        <w:trPr/>
        <w:tc>
          <w:tcPr>
            <w:tcW w:w="4535" w:type="dxa"/>
            <w:tcBorders>
              <w:left w:val="single" w:sz="4" w:space="0" w:color="000000"/>
              <w:bottom w:val="single" w:sz="4" w:space="0" w:color="000000"/>
            </w:tcBorders>
          </w:tcPr>
          <w:p>
            <w:pPr>
              <w:pStyle w:val="Tlotextu"/>
              <w:widowControl w:val="false"/>
              <w:spacing w:before="0" w:after="140"/>
              <w:jc w:val="center"/>
              <w:rPr/>
            </w:pPr>
            <w:r>
              <w:rPr/>
              <w:t>Do 15.let</w:t>
            </w:r>
          </w:p>
        </w:tc>
        <w:tc>
          <w:tcPr>
            <w:tcW w:w="4536" w:type="dxa"/>
            <w:tcBorders>
              <w:left w:val="single" w:sz="4" w:space="0" w:color="000000"/>
              <w:bottom w:val="single" w:sz="4" w:space="0" w:color="000000"/>
              <w:right w:val="single" w:sz="4" w:space="0" w:color="000000"/>
            </w:tcBorders>
          </w:tcPr>
          <w:p>
            <w:pPr>
              <w:pStyle w:val="Tlotextu"/>
              <w:widowControl w:val="false"/>
              <w:spacing w:before="0" w:after="140"/>
              <w:jc w:val="center"/>
              <w:rPr/>
            </w:pPr>
            <w:r>
              <w:rPr/>
              <w:t>8.8%</w:t>
            </w:r>
          </w:p>
        </w:tc>
      </w:tr>
      <w:tr>
        <w:trPr/>
        <w:tc>
          <w:tcPr>
            <w:tcW w:w="4535" w:type="dxa"/>
            <w:tcBorders>
              <w:left w:val="single" w:sz="4" w:space="0" w:color="000000"/>
              <w:bottom w:val="single" w:sz="4" w:space="0" w:color="000000"/>
            </w:tcBorders>
          </w:tcPr>
          <w:p>
            <w:pPr>
              <w:pStyle w:val="Tlotextu"/>
              <w:widowControl w:val="false"/>
              <w:spacing w:before="0" w:after="140"/>
              <w:jc w:val="center"/>
              <w:rPr/>
            </w:pPr>
            <w:r>
              <w:rPr/>
              <w:t>Nad 15.let</w:t>
            </w:r>
          </w:p>
        </w:tc>
        <w:tc>
          <w:tcPr>
            <w:tcW w:w="4536" w:type="dxa"/>
            <w:tcBorders>
              <w:left w:val="single" w:sz="4" w:space="0" w:color="000000"/>
              <w:bottom w:val="single" w:sz="4" w:space="0" w:color="000000"/>
              <w:right w:val="single" w:sz="4" w:space="0" w:color="000000"/>
            </w:tcBorders>
          </w:tcPr>
          <w:p>
            <w:pPr>
              <w:pStyle w:val="Tlotextu"/>
              <w:widowControl w:val="false"/>
              <w:spacing w:before="0" w:after="140"/>
              <w:jc w:val="center"/>
              <w:rPr/>
            </w:pPr>
            <w:r>
              <w:rPr/>
              <w:t>91.2%</w:t>
            </w:r>
          </w:p>
        </w:tc>
      </w:tr>
    </w:tbl>
    <w:p>
      <w:pPr>
        <w:pStyle w:val="Tlotextu"/>
        <w:rPr>
          <w:rFonts w:ascii="Times New Roman" w:hAnsi="Times New Roman"/>
          <w:sz w:val="24"/>
          <w:szCs w:val="24"/>
        </w:rPr>
      </w:pPr>
      <w:r>
        <w:rPr>
          <w:rFonts w:ascii="Times New Roman" w:hAnsi="Times New Roman"/>
          <w:sz w:val="24"/>
          <w:szCs w:val="24"/>
        </w:rPr>
      </w:r>
    </w:p>
    <w:p>
      <w:pPr>
        <w:pStyle w:val="Nadpis2"/>
        <w:rPr>
          <w:rFonts w:ascii="Times New Roman" w:hAnsi="Times New Roman"/>
          <w:sz w:val="24"/>
          <w:szCs w:val="24"/>
        </w:rPr>
      </w:pPr>
      <w:r>
        <w:rPr>
          <w:rFonts w:ascii="Times New Roman" w:hAnsi="Times New Roman"/>
          <w:sz w:val="24"/>
          <w:szCs w:val="24"/>
        </w:rPr>
        <w:t>Historie počtu obyvatel obce Vydří</w:t>
      </w:r>
    </w:p>
    <w:tbl>
      <w:tblPr>
        <w:tblW w:w="5000" w:type="pct"/>
        <w:jc w:val="left"/>
        <w:tblInd w:w="28" w:type="dxa"/>
        <w:tblLayout w:type="fixed"/>
        <w:tblCellMar>
          <w:top w:w="28" w:type="dxa"/>
          <w:left w:w="28" w:type="dxa"/>
          <w:bottom w:w="28" w:type="dxa"/>
          <w:right w:w="28" w:type="dxa"/>
        </w:tblCellMar>
      </w:tblPr>
      <w:tblGrid>
        <w:gridCol w:w="934"/>
        <w:gridCol w:w="1591"/>
        <w:gridCol w:w="1701"/>
        <w:gridCol w:w="1578"/>
        <w:gridCol w:w="1687"/>
        <w:gridCol w:w="743"/>
        <w:gridCol w:w="837"/>
      </w:tblGrid>
      <w:tr>
        <w:trPr>
          <w:tblHeader w:val="true"/>
        </w:trPr>
        <w:tc>
          <w:tcPr>
            <w:tcW w:w="934" w:type="dxa"/>
            <w:tcBorders/>
            <w:vAlign w:val="center"/>
          </w:tcPr>
          <w:p>
            <w:pPr>
              <w:pStyle w:val="Obsahtabulky"/>
              <w:widowControl w:val="false"/>
              <w:suppressLineNumbers/>
              <w:spacing w:before="0" w:after="200"/>
              <w:rPr/>
            </w:pPr>
            <w:r>
              <w:rPr/>
              <w:t>Datum</w:t>
            </w:r>
          </w:p>
        </w:tc>
        <w:tc>
          <w:tcPr>
            <w:tcW w:w="1591" w:type="dxa"/>
            <w:tcBorders/>
            <w:vAlign w:val="center"/>
          </w:tcPr>
          <w:p>
            <w:pPr>
              <w:pStyle w:val="Obsahtabulky"/>
              <w:widowControl w:val="false"/>
              <w:suppressLineNumbers/>
              <w:spacing w:before="0" w:after="200"/>
              <w:rPr/>
            </w:pPr>
            <w:r>
              <w:rPr/>
              <w:t>Muži (do 15.let)</w:t>
            </w:r>
          </w:p>
        </w:tc>
        <w:tc>
          <w:tcPr>
            <w:tcW w:w="1701" w:type="dxa"/>
            <w:tcBorders/>
            <w:vAlign w:val="center"/>
          </w:tcPr>
          <w:p>
            <w:pPr>
              <w:pStyle w:val="Obsahtabulky"/>
              <w:widowControl w:val="false"/>
              <w:suppressLineNumbers/>
              <w:spacing w:before="0" w:after="200"/>
              <w:rPr/>
            </w:pPr>
            <w:r>
              <w:rPr/>
              <w:t>Muži (nad 15.let)</w:t>
            </w:r>
          </w:p>
        </w:tc>
        <w:tc>
          <w:tcPr>
            <w:tcW w:w="1578" w:type="dxa"/>
            <w:tcBorders/>
            <w:vAlign w:val="center"/>
          </w:tcPr>
          <w:p>
            <w:pPr>
              <w:pStyle w:val="Obsahtabulky"/>
              <w:widowControl w:val="false"/>
              <w:suppressLineNumbers/>
              <w:spacing w:before="0" w:after="200"/>
              <w:rPr/>
            </w:pPr>
            <w:r>
              <w:rPr/>
              <w:t>Ženy (do 15.let)</w:t>
            </w:r>
          </w:p>
        </w:tc>
        <w:tc>
          <w:tcPr>
            <w:tcW w:w="1687" w:type="dxa"/>
            <w:tcBorders/>
            <w:vAlign w:val="center"/>
          </w:tcPr>
          <w:p>
            <w:pPr>
              <w:pStyle w:val="Obsahtabulky"/>
              <w:widowControl w:val="false"/>
              <w:suppressLineNumbers/>
              <w:spacing w:before="0" w:after="200"/>
              <w:rPr/>
            </w:pPr>
            <w:r>
              <w:rPr/>
              <w:t>Ženy (nad 15.let)</w:t>
            </w:r>
          </w:p>
        </w:tc>
        <w:tc>
          <w:tcPr>
            <w:tcW w:w="743" w:type="dxa"/>
            <w:tcBorders/>
            <w:vAlign w:val="center"/>
          </w:tcPr>
          <w:p>
            <w:pPr>
              <w:pStyle w:val="Obsahtabulky"/>
              <w:widowControl w:val="false"/>
              <w:suppressLineNumbers/>
              <w:spacing w:before="0" w:after="200"/>
              <w:rPr/>
            </w:pPr>
            <w:r>
              <w:rPr/>
              <w:t>Změna</w:t>
            </w:r>
          </w:p>
        </w:tc>
        <w:tc>
          <w:tcPr>
            <w:tcW w:w="837" w:type="dxa"/>
            <w:tcBorders/>
            <w:vAlign w:val="center"/>
          </w:tcPr>
          <w:p>
            <w:pPr>
              <w:pStyle w:val="Obsahtabulky"/>
              <w:widowControl w:val="false"/>
              <w:suppressLineNumbers/>
              <w:spacing w:before="0" w:after="200"/>
              <w:rPr/>
            </w:pPr>
            <w:r>
              <w:rPr/>
              <w:t>Celkem</w:t>
            </w:r>
          </w:p>
        </w:tc>
      </w:tr>
      <w:tr>
        <w:trPr/>
        <w:tc>
          <w:tcPr>
            <w:tcW w:w="934" w:type="dxa"/>
            <w:tcBorders/>
            <w:vAlign w:val="center"/>
          </w:tcPr>
          <w:p>
            <w:pPr>
              <w:pStyle w:val="Obsahtabulky"/>
              <w:widowControl w:val="false"/>
              <w:suppressLineNumbers/>
              <w:spacing w:before="0" w:after="200"/>
              <w:rPr/>
            </w:pPr>
            <w:r>
              <w:rPr/>
              <w:t>1.1.2023</w:t>
            </w:r>
          </w:p>
        </w:tc>
        <w:tc>
          <w:tcPr>
            <w:tcW w:w="1591" w:type="dxa"/>
            <w:tcBorders/>
            <w:vAlign w:val="center"/>
          </w:tcPr>
          <w:p>
            <w:pPr>
              <w:pStyle w:val="Obsahtabulky"/>
              <w:widowControl w:val="false"/>
              <w:suppressLineNumbers/>
              <w:spacing w:before="0" w:after="200"/>
              <w:rPr/>
            </w:pPr>
            <w:r>
              <w:rPr/>
              <w:t>4</w:t>
            </w:r>
          </w:p>
        </w:tc>
        <w:tc>
          <w:tcPr>
            <w:tcW w:w="1701" w:type="dxa"/>
            <w:tcBorders/>
            <w:vAlign w:val="center"/>
          </w:tcPr>
          <w:p>
            <w:pPr>
              <w:pStyle w:val="Obsahtabulky"/>
              <w:widowControl w:val="false"/>
              <w:suppressLineNumbers/>
              <w:spacing w:before="0" w:after="200"/>
              <w:rPr/>
            </w:pPr>
            <w:r>
              <w:rPr/>
              <w:t>59</w:t>
            </w:r>
          </w:p>
        </w:tc>
        <w:tc>
          <w:tcPr>
            <w:tcW w:w="1578" w:type="dxa"/>
            <w:tcBorders/>
            <w:vAlign w:val="center"/>
          </w:tcPr>
          <w:p>
            <w:pPr>
              <w:pStyle w:val="Obsahtabulky"/>
              <w:widowControl w:val="false"/>
              <w:suppressLineNumbers/>
              <w:spacing w:before="0" w:after="200"/>
              <w:rPr/>
            </w:pPr>
            <w:r>
              <w:rPr/>
              <w:t>6</w:t>
            </w:r>
          </w:p>
        </w:tc>
        <w:tc>
          <w:tcPr>
            <w:tcW w:w="1687" w:type="dxa"/>
            <w:tcBorders/>
            <w:vAlign w:val="center"/>
          </w:tcPr>
          <w:p>
            <w:pPr>
              <w:pStyle w:val="Obsahtabulky"/>
              <w:widowControl w:val="false"/>
              <w:suppressLineNumbers/>
              <w:spacing w:before="0" w:after="200"/>
              <w:rPr/>
            </w:pPr>
            <w:r>
              <w:rPr/>
              <w:t>54</w:t>
            </w:r>
          </w:p>
        </w:tc>
        <w:tc>
          <w:tcPr>
            <w:tcW w:w="743" w:type="dxa"/>
            <w:tcBorders/>
            <w:vAlign w:val="center"/>
          </w:tcPr>
          <w:p>
            <w:pPr>
              <w:pStyle w:val="Obsahtabulky"/>
              <w:widowControl w:val="false"/>
              <w:suppressLineNumbers/>
              <w:spacing w:before="0" w:after="200"/>
              <w:rPr/>
            </w:pPr>
            <w:r>
              <w:rPr/>
              <w:t>0</w:t>
            </w:r>
          </w:p>
        </w:tc>
        <w:tc>
          <w:tcPr>
            <w:tcW w:w="837" w:type="dxa"/>
            <w:tcBorders/>
            <w:vAlign w:val="center"/>
          </w:tcPr>
          <w:p>
            <w:pPr>
              <w:pStyle w:val="Obsahtabulky"/>
              <w:widowControl w:val="false"/>
              <w:suppressLineNumbers/>
              <w:spacing w:before="0" w:after="200"/>
              <w:rPr/>
            </w:pPr>
            <w:r>
              <w:rPr/>
              <w:t>123</w:t>
            </w:r>
          </w:p>
        </w:tc>
      </w:tr>
      <w:tr>
        <w:trPr/>
        <w:tc>
          <w:tcPr>
            <w:tcW w:w="934" w:type="dxa"/>
            <w:tcBorders/>
            <w:vAlign w:val="center"/>
          </w:tcPr>
          <w:p>
            <w:pPr>
              <w:pStyle w:val="Obsahtabulky"/>
              <w:widowControl w:val="false"/>
              <w:suppressLineNumbers/>
              <w:spacing w:before="0" w:after="200"/>
              <w:rPr/>
            </w:pPr>
            <w:r>
              <w:rPr/>
              <w:t>1.1.2022</w:t>
            </w:r>
          </w:p>
        </w:tc>
        <w:tc>
          <w:tcPr>
            <w:tcW w:w="1591" w:type="dxa"/>
            <w:tcBorders/>
            <w:vAlign w:val="center"/>
          </w:tcPr>
          <w:p>
            <w:pPr>
              <w:pStyle w:val="Obsahtabulky"/>
              <w:widowControl w:val="false"/>
              <w:suppressLineNumbers/>
              <w:spacing w:before="0" w:after="200"/>
              <w:rPr/>
            </w:pPr>
            <w:r>
              <w:rPr/>
              <w:t>4</w:t>
            </w:r>
          </w:p>
        </w:tc>
        <w:tc>
          <w:tcPr>
            <w:tcW w:w="1701" w:type="dxa"/>
            <w:tcBorders/>
            <w:vAlign w:val="center"/>
          </w:tcPr>
          <w:p>
            <w:pPr>
              <w:pStyle w:val="Obsahtabulky"/>
              <w:widowControl w:val="false"/>
              <w:suppressLineNumbers/>
              <w:spacing w:before="0" w:after="200"/>
              <w:rPr/>
            </w:pPr>
            <w:r>
              <w:rPr/>
              <w:t>60</w:t>
            </w:r>
          </w:p>
        </w:tc>
        <w:tc>
          <w:tcPr>
            <w:tcW w:w="1578" w:type="dxa"/>
            <w:tcBorders/>
            <w:vAlign w:val="center"/>
          </w:tcPr>
          <w:p>
            <w:pPr>
              <w:pStyle w:val="Obsahtabulky"/>
              <w:widowControl w:val="false"/>
              <w:suppressLineNumbers/>
              <w:spacing w:before="0" w:after="200"/>
              <w:rPr/>
            </w:pPr>
            <w:r>
              <w:rPr/>
              <w:t>7</w:t>
            </w:r>
          </w:p>
        </w:tc>
        <w:tc>
          <w:tcPr>
            <w:tcW w:w="1687" w:type="dxa"/>
            <w:tcBorders/>
            <w:vAlign w:val="center"/>
          </w:tcPr>
          <w:p>
            <w:pPr>
              <w:pStyle w:val="Obsahtabulky"/>
              <w:widowControl w:val="false"/>
              <w:suppressLineNumbers/>
              <w:spacing w:before="0" w:after="200"/>
              <w:rPr/>
            </w:pPr>
            <w:r>
              <w:rPr/>
              <w:t>52</w:t>
            </w:r>
          </w:p>
        </w:tc>
        <w:tc>
          <w:tcPr>
            <w:tcW w:w="743" w:type="dxa"/>
            <w:tcBorders/>
            <w:vAlign w:val="center"/>
          </w:tcPr>
          <w:p>
            <w:pPr>
              <w:pStyle w:val="Obsahtabulky"/>
              <w:widowControl w:val="false"/>
              <w:suppressLineNumbers/>
              <w:spacing w:before="0" w:after="200"/>
              <w:rPr/>
            </w:pPr>
            <w:r>
              <w:rPr/>
              <w:t>5</w:t>
            </w:r>
          </w:p>
        </w:tc>
        <w:tc>
          <w:tcPr>
            <w:tcW w:w="837" w:type="dxa"/>
            <w:tcBorders/>
            <w:vAlign w:val="center"/>
          </w:tcPr>
          <w:p>
            <w:pPr>
              <w:pStyle w:val="Obsahtabulky"/>
              <w:widowControl w:val="false"/>
              <w:suppressLineNumbers/>
              <w:spacing w:before="0" w:after="200"/>
              <w:rPr/>
            </w:pPr>
            <w:r>
              <w:rPr/>
              <w:t>123</w:t>
            </w:r>
          </w:p>
        </w:tc>
      </w:tr>
      <w:tr>
        <w:trPr/>
        <w:tc>
          <w:tcPr>
            <w:tcW w:w="934" w:type="dxa"/>
            <w:tcBorders/>
            <w:vAlign w:val="center"/>
          </w:tcPr>
          <w:p>
            <w:pPr>
              <w:pStyle w:val="Obsahtabulky"/>
              <w:widowControl w:val="false"/>
              <w:suppressLineNumbers/>
              <w:spacing w:before="0" w:after="200"/>
              <w:rPr/>
            </w:pPr>
            <w:r>
              <w:rPr/>
              <w:t>1.1.2021</w:t>
            </w:r>
          </w:p>
        </w:tc>
        <w:tc>
          <w:tcPr>
            <w:tcW w:w="1591" w:type="dxa"/>
            <w:tcBorders/>
            <w:vAlign w:val="center"/>
          </w:tcPr>
          <w:p>
            <w:pPr>
              <w:pStyle w:val="Obsahtabulky"/>
              <w:widowControl w:val="false"/>
              <w:suppressLineNumbers/>
              <w:spacing w:before="0" w:after="200"/>
              <w:rPr/>
            </w:pPr>
            <w:r>
              <w:rPr/>
              <w:t>4</w:t>
            </w:r>
          </w:p>
        </w:tc>
        <w:tc>
          <w:tcPr>
            <w:tcW w:w="1701" w:type="dxa"/>
            <w:tcBorders/>
            <w:vAlign w:val="center"/>
          </w:tcPr>
          <w:p>
            <w:pPr>
              <w:pStyle w:val="Obsahtabulky"/>
              <w:widowControl w:val="false"/>
              <w:suppressLineNumbers/>
              <w:spacing w:before="0" w:after="200"/>
              <w:rPr/>
            </w:pPr>
            <w:r>
              <w:rPr/>
              <w:t>57</w:t>
            </w:r>
          </w:p>
        </w:tc>
        <w:tc>
          <w:tcPr>
            <w:tcW w:w="1578" w:type="dxa"/>
            <w:tcBorders/>
            <w:vAlign w:val="center"/>
          </w:tcPr>
          <w:p>
            <w:pPr>
              <w:pStyle w:val="Obsahtabulky"/>
              <w:widowControl w:val="false"/>
              <w:suppressLineNumbers/>
              <w:spacing w:before="0" w:after="200"/>
              <w:rPr/>
            </w:pPr>
            <w:r>
              <w:rPr/>
              <w:t>6</w:t>
            </w:r>
          </w:p>
        </w:tc>
        <w:tc>
          <w:tcPr>
            <w:tcW w:w="1687" w:type="dxa"/>
            <w:tcBorders/>
            <w:vAlign w:val="center"/>
          </w:tcPr>
          <w:p>
            <w:pPr>
              <w:pStyle w:val="Obsahtabulky"/>
              <w:widowControl w:val="false"/>
              <w:suppressLineNumbers/>
              <w:spacing w:before="0" w:after="200"/>
              <w:rPr/>
            </w:pPr>
            <w:r>
              <w:rPr/>
              <w:t>51</w:t>
            </w:r>
          </w:p>
        </w:tc>
        <w:tc>
          <w:tcPr>
            <w:tcW w:w="743" w:type="dxa"/>
            <w:tcBorders/>
            <w:vAlign w:val="center"/>
          </w:tcPr>
          <w:p>
            <w:pPr>
              <w:pStyle w:val="Obsahtabulky"/>
              <w:widowControl w:val="false"/>
              <w:suppressLineNumbers/>
              <w:spacing w:before="0" w:after="200"/>
              <w:rPr/>
            </w:pPr>
            <w:r>
              <w:rPr/>
              <w:t>9</w:t>
            </w:r>
          </w:p>
        </w:tc>
        <w:tc>
          <w:tcPr>
            <w:tcW w:w="837" w:type="dxa"/>
            <w:tcBorders/>
            <w:vAlign w:val="center"/>
          </w:tcPr>
          <w:p>
            <w:pPr>
              <w:pStyle w:val="Obsahtabulky"/>
              <w:widowControl w:val="false"/>
              <w:suppressLineNumbers/>
              <w:spacing w:before="0" w:after="200"/>
              <w:rPr/>
            </w:pPr>
            <w:r>
              <w:rPr/>
              <w:t>118</w:t>
            </w:r>
          </w:p>
        </w:tc>
      </w:tr>
      <w:tr>
        <w:trPr/>
        <w:tc>
          <w:tcPr>
            <w:tcW w:w="934" w:type="dxa"/>
            <w:tcBorders/>
            <w:vAlign w:val="center"/>
          </w:tcPr>
          <w:p>
            <w:pPr>
              <w:pStyle w:val="Obsahtabulky"/>
              <w:widowControl w:val="false"/>
              <w:suppressLineNumbers/>
              <w:spacing w:before="0" w:after="200"/>
              <w:rPr/>
            </w:pPr>
            <w:r>
              <w:rPr/>
              <w:t>1.1.2020</w:t>
            </w:r>
          </w:p>
        </w:tc>
        <w:tc>
          <w:tcPr>
            <w:tcW w:w="1591" w:type="dxa"/>
            <w:tcBorders/>
            <w:vAlign w:val="center"/>
          </w:tcPr>
          <w:p>
            <w:pPr>
              <w:pStyle w:val="Obsahtabulky"/>
              <w:widowControl w:val="false"/>
              <w:suppressLineNumbers/>
              <w:spacing w:before="0" w:after="200"/>
              <w:rPr/>
            </w:pPr>
            <w:r>
              <w:rPr/>
              <w:t>4</w:t>
            </w:r>
          </w:p>
        </w:tc>
        <w:tc>
          <w:tcPr>
            <w:tcW w:w="1701" w:type="dxa"/>
            <w:tcBorders/>
            <w:vAlign w:val="center"/>
          </w:tcPr>
          <w:p>
            <w:pPr>
              <w:pStyle w:val="Obsahtabulky"/>
              <w:widowControl w:val="false"/>
              <w:suppressLineNumbers/>
              <w:spacing w:before="0" w:after="200"/>
              <w:rPr/>
            </w:pPr>
            <w:r>
              <w:rPr/>
              <w:t>56</w:t>
            </w:r>
          </w:p>
        </w:tc>
        <w:tc>
          <w:tcPr>
            <w:tcW w:w="1578" w:type="dxa"/>
            <w:tcBorders/>
            <w:vAlign w:val="center"/>
          </w:tcPr>
          <w:p>
            <w:pPr>
              <w:pStyle w:val="Obsahtabulky"/>
              <w:widowControl w:val="false"/>
              <w:suppressLineNumbers/>
              <w:spacing w:before="0" w:after="200"/>
              <w:rPr/>
            </w:pPr>
            <w:r>
              <w:rPr/>
              <w:t>3</w:t>
            </w:r>
          </w:p>
        </w:tc>
        <w:tc>
          <w:tcPr>
            <w:tcW w:w="1687" w:type="dxa"/>
            <w:tcBorders/>
            <w:vAlign w:val="center"/>
          </w:tcPr>
          <w:p>
            <w:pPr>
              <w:pStyle w:val="Obsahtabulky"/>
              <w:widowControl w:val="false"/>
              <w:suppressLineNumbers/>
              <w:spacing w:before="0" w:after="200"/>
              <w:rPr/>
            </w:pPr>
            <w:r>
              <w:rPr/>
              <w:t>46</w:t>
            </w:r>
          </w:p>
        </w:tc>
        <w:tc>
          <w:tcPr>
            <w:tcW w:w="743" w:type="dxa"/>
            <w:tcBorders/>
            <w:vAlign w:val="center"/>
          </w:tcPr>
          <w:p>
            <w:pPr>
              <w:pStyle w:val="Obsahtabulky"/>
              <w:widowControl w:val="false"/>
              <w:suppressLineNumbers/>
              <w:spacing w:before="0" w:after="200"/>
              <w:rPr/>
            </w:pPr>
            <w:r>
              <w:rPr/>
              <w:t>-4</w:t>
            </w:r>
          </w:p>
        </w:tc>
        <w:tc>
          <w:tcPr>
            <w:tcW w:w="837" w:type="dxa"/>
            <w:tcBorders/>
            <w:vAlign w:val="center"/>
          </w:tcPr>
          <w:p>
            <w:pPr>
              <w:pStyle w:val="Obsahtabulky"/>
              <w:widowControl w:val="false"/>
              <w:suppressLineNumbers/>
              <w:spacing w:before="0" w:after="200"/>
              <w:rPr/>
            </w:pPr>
            <w:r>
              <w:rPr/>
              <w:t>109</w:t>
            </w:r>
          </w:p>
        </w:tc>
      </w:tr>
      <w:tr>
        <w:trPr/>
        <w:tc>
          <w:tcPr>
            <w:tcW w:w="934" w:type="dxa"/>
            <w:tcBorders/>
            <w:vAlign w:val="center"/>
          </w:tcPr>
          <w:p>
            <w:pPr>
              <w:pStyle w:val="Obsahtabulky"/>
              <w:widowControl w:val="false"/>
              <w:suppressLineNumbers/>
              <w:spacing w:before="0" w:after="200"/>
              <w:rPr/>
            </w:pPr>
            <w:r>
              <w:rPr/>
              <w:t>1.1.2019</w:t>
            </w:r>
          </w:p>
        </w:tc>
        <w:tc>
          <w:tcPr>
            <w:tcW w:w="1591" w:type="dxa"/>
            <w:tcBorders/>
            <w:vAlign w:val="center"/>
          </w:tcPr>
          <w:p>
            <w:pPr>
              <w:pStyle w:val="Obsahtabulky"/>
              <w:widowControl w:val="false"/>
              <w:suppressLineNumbers/>
              <w:spacing w:before="0" w:after="200"/>
              <w:rPr/>
            </w:pPr>
            <w:r>
              <w:rPr/>
              <w:t>3</w:t>
            </w:r>
          </w:p>
        </w:tc>
        <w:tc>
          <w:tcPr>
            <w:tcW w:w="1701" w:type="dxa"/>
            <w:tcBorders/>
            <w:vAlign w:val="center"/>
          </w:tcPr>
          <w:p>
            <w:pPr>
              <w:pStyle w:val="Obsahtabulky"/>
              <w:widowControl w:val="false"/>
              <w:suppressLineNumbers/>
              <w:spacing w:before="0" w:after="200"/>
              <w:rPr/>
            </w:pPr>
            <w:r>
              <w:rPr/>
              <w:t>57</w:t>
            </w:r>
          </w:p>
        </w:tc>
        <w:tc>
          <w:tcPr>
            <w:tcW w:w="1578" w:type="dxa"/>
            <w:tcBorders/>
            <w:vAlign w:val="center"/>
          </w:tcPr>
          <w:p>
            <w:pPr>
              <w:pStyle w:val="Obsahtabulky"/>
              <w:widowControl w:val="false"/>
              <w:suppressLineNumbers/>
              <w:spacing w:before="0" w:after="200"/>
              <w:rPr/>
            </w:pPr>
            <w:r>
              <w:rPr/>
              <w:t>5</w:t>
            </w:r>
          </w:p>
        </w:tc>
        <w:tc>
          <w:tcPr>
            <w:tcW w:w="1687" w:type="dxa"/>
            <w:tcBorders/>
            <w:vAlign w:val="center"/>
          </w:tcPr>
          <w:p>
            <w:pPr>
              <w:pStyle w:val="Obsahtabulky"/>
              <w:widowControl w:val="false"/>
              <w:suppressLineNumbers/>
              <w:spacing w:before="0" w:after="200"/>
              <w:rPr/>
            </w:pPr>
            <w:r>
              <w:rPr/>
              <w:t>48</w:t>
            </w:r>
          </w:p>
        </w:tc>
        <w:tc>
          <w:tcPr>
            <w:tcW w:w="743" w:type="dxa"/>
            <w:tcBorders/>
            <w:vAlign w:val="center"/>
          </w:tcPr>
          <w:p>
            <w:pPr>
              <w:pStyle w:val="Obsahtabulky"/>
              <w:widowControl w:val="false"/>
              <w:suppressLineNumbers/>
              <w:spacing w:before="0" w:after="200"/>
              <w:rPr/>
            </w:pPr>
            <w:r>
              <w:rPr/>
              <w:t>-3</w:t>
            </w:r>
          </w:p>
        </w:tc>
        <w:tc>
          <w:tcPr>
            <w:tcW w:w="837" w:type="dxa"/>
            <w:tcBorders/>
            <w:vAlign w:val="center"/>
          </w:tcPr>
          <w:p>
            <w:pPr>
              <w:pStyle w:val="Obsahtabulky"/>
              <w:widowControl w:val="false"/>
              <w:suppressLineNumbers/>
              <w:spacing w:before="0" w:after="200"/>
              <w:rPr/>
            </w:pPr>
            <w:r>
              <w:rPr/>
              <w:t>113</w:t>
            </w:r>
          </w:p>
        </w:tc>
      </w:tr>
      <w:tr>
        <w:trPr/>
        <w:tc>
          <w:tcPr>
            <w:tcW w:w="934" w:type="dxa"/>
            <w:tcBorders/>
            <w:vAlign w:val="center"/>
          </w:tcPr>
          <w:p>
            <w:pPr>
              <w:pStyle w:val="Obsahtabulky"/>
              <w:widowControl w:val="false"/>
              <w:suppressLineNumbers/>
              <w:spacing w:before="0" w:after="200"/>
              <w:rPr/>
            </w:pPr>
            <w:r>
              <w:rPr/>
              <w:t>1.1.2018</w:t>
            </w:r>
          </w:p>
        </w:tc>
        <w:tc>
          <w:tcPr>
            <w:tcW w:w="1591" w:type="dxa"/>
            <w:tcBorders/>
            <w:vAlign w:val="center"/>
          </w:tcPr>
          <w:p>
            <w:pPr>
              <w:pStyle w:val="Obsahtabulky"/>
              <w:widowControl w:val="false"/>
              <w:suppressLineNumbers/>
              <w:spacing w:before="0" w:after="200"/>
              <w:rPr/>
            </w:pPr>
            <w:r>
              <w:rPr/>
              <w:t>3</w:t>
            </w:r>
          </w:p>
        </w:tc>
        <w:tc>
          <w:tcPr>
            <w:tcW w:w="1701" w:type="dxa"/>
            <w:tcBorders/>
            <w:vAlign w:val="center"/>
          </w:tcPr>
          <w:p>
            <w:pPr>
              <w:pStyle w:val="Obsahtabulky"/>
              <w:widowControl w:val="false"/>
              <w:suppressLineNumbers/>
              <w:spacing w:before="0" w:after="200"/>
              <w:rPr/>
            </w:pPr>
            <w:r>
              <w:rPr/>
              <w:t>59</w:t>
            </w:r>
          </w:p>
        </w:tc>
        <w:tc>
          <w:tcPr>
            <w:tcW w:w="1578" w:type="dxa"/>
            <w:tcBorders/>
            <w:vAlign w:val="center"/>
          </w:tcPr>
          <w:p>
            <w:pPr>
              <w:pStyle w:val="Obsahtabulky"/>
              <w:widowControl w:val="false"/>
              <w:suppressLineNumbers/>
              <w:spacing w:before="0" w:after="200"/>
              <w:rPr/>
            </w:pPr>
            <w:r>
              <w:rPr/>
              <w:t>5</w:t>
            </w:r>
          </w:p>
        </w:tc>
        <w:tc>
          <w:tcPr>
            <w:tcW w:w="1687" w:type="dxa"/>
            <w:tcBorders/>
            <w:vAlign w:val="center"/>
          </w:tcPr>
          <w:p>
            <w:pPr>
              <w:pStyle w:val="Obsahtabulky"/>
              <w:widowControl w:val="false"/>
              <w:suppressLineNumbers/>
              <w:spacing w:before="0" w:after="200"/>
              <w:rPr/>
            </w:pPr>
            <w:r>
              <w:rPr/>
              <w:t>49</w:t>
            </w:r>
          </w:p>
        </w:tc>
        <w:tc>
          <w:tcPr>
            <w:tcW w:w="743" w:type="dxa"/>
            <w:tcBorders/>
            <w:vAlign w:val="center"/>
          </w:tcPr>
          <w:p>
            <w:pPr>
              <w:pStyle w:val="Obsahtabulky"/>
              <w:widowControl w:val="false"/>
              <w:suppressLineNumbers/>
              <w:spacing w:before="0" w:after="200"/>
              <w:rPr/>
            </w:pPr>
            <w:r>
              <w:rPr/>
              <w:t>-3</w:t>
            </w:r>
          </w:p>
        </w:tc>
        <w:tc>
          <w:tcPr>
            <w:tcW w:w="837" w:type="dxa"/>
            <w:tcBorders/>
            <w:vAlign w:val="center"/>
          </w:tcPr>
          <w:p>
            <w:pPr>
              <w:pStyle w:val="Obsahtabulky"/>
              <w:widowControl w:val="false"/>
              <w:suppressLineNumbers/>
              <w:spacing w:before="0" w:after="200"/>
              <w:rPr/>
            </w:pPr>
            <w:r>
              <w:rPr/>
              <w:t>116</w:t>
            </w:r>
          </w:p>
        </w:tc>
      </w:tr>
      <w:tr>
        <w:trPr/>
        <w:tc>
          <w:tcPr>
            <w:tcW w:w="934" w:type="dxa"/>
            <w:tcBorders/>
            <w:vAlign w:val="center"/>
          </w:tcPr>
          <w:p>
            <w:pPr>
              <w:pStyle w:val="Obsahtabulky"/>
              <w:widowControl w:val="false"/>
              <w:suppressLineNumbers/>
              <w:spacing w:before="0" w:after="200"/>
              <w:rPr/>
            </w:pPr>
            <w:r>
              <w:rPr/>
              <w:t>1.1.2017</w:t>
            </w:r>
          </w:p>
        </w:tc>
        <w:tc>
          <w:tcPr>
            <w:tcW w:w="1591" w:type="dxa"/>
            <w:tcBorders/>
            <w:vAlign w:val="center"/>
          </w:tcPr>
          <w:p>
            <w:pPr>
              <w:pStyle w:val="Obsahtabulky"/>
              <w:widowControl w:val="false"/>
              <w:suppressLineNumbers/>
              <w:spacing w:before="0" w:after="200"/>
              <w:rPr/>
            </w:pPr>
            <w:r>
              <w:rPr/>
              <w:t>3</w:t>
            </w:r>
          </w:p>
        </w:tc>
        <w:tc>
          <w:tcPr>
            <w:tcW w:w="1701" w:type="dxa"/>
            <w:tcBorders/>
            <w:vAlign w:val="center"/>
          </w:tcPr>
          <w:p>
            <w:pPr>
              <w:pStyle w:val="Obsahtabulky"/>
              <w:widowControl w:val="false"/>
              <w:suppressLineNumbers/>
              <w:spacing w:before="0" w:after="200"/>
              <w:rPr/>
            </w:pPr>
            <w:r>
              <w:rPr/>
              <w:t>59</w:t>
            </w:r>
          </w:p>
        </w:tc>
        <w:tc>
          <w:tcPr>
            <w:tcW w:w="1578" w:type="dxa"/>
            <w:tcBorders/>
            <w:vAlign w:val="center"/>
          </w:tcPr>
          <w:p>
            <w:pPr>
              <w:pStyle w:val="Obsahtabulky"/>
              <w:widowControl w:val="false"/>
              <w:suppressLineNumbers/>
              <w:spacing w:before="0" w:after="200"/>
              <w:rPr/>
            </w:pPr>
            <w:r>
              <w:rPr/>
              <w:t>6</w:t>
            </w:r>
          </w:p>
        </w:tc>
        <w:tc>
          <w:tcPr>
            <w:tcW w:w="1687" w:type="dxa"/>
            <w:tcBorders/>
            <w:vAlign w:val="center"/>
          </w:tcPr>
          <w:p>
            <w:pPr>
              <w:pStyle w:val="Obsahtabulky"/>
              <w:widowControl w:val="false"/>
              <w:suppressLineNumbers/>
              <w:spacing w:before="0" w:after="200"/>
              <w:rPr/>
            </w:pPr>
            <w:r>
              <w:rPr/>
              <w:t>51</w:t>
            </w:r>
          </w:p>
        </w:tc>
        <w:tc>
          <w:tcPr>
            <w:tcW w:w="743" w:type="dxa"/>
            <w:tcBorders/>
            <w:vAlign w:val="center"/>
          </w:tcPr>
          <w:p>
            <w:pPr>
              <w:pStyle w:val="Obsahtabulky"/>
              <w:widowControl w:val="false"/>
              <w:suppressLineNumbers/>
              <w:spacing w:before="0" w:after="200"/>
              <w:rPr/>
            </w:pPr>
            <w:r>
              <w:rPr/>
              <w:t>-8</w:t>
            </w:r>
          </w:p>
        </w:tc>
        <w:tc>
          <w:tcPr>
            <w:tcW w:w="837" w:type="dxa"/>
            <w:tcBorders/>
            <w:vAlign w:val="center"/>
          </w:tcPr>
          <w:p>
            <w:pPr>
              <w:pStyle w:val="Obsahtabulky"/>
              <w:widowControl w:val="false"/>
              <w:suppressLineNumbers/>
              <w:spacing w:before="0" w:after="200"/>
              <w:rPr/>
            </w:pPr>
            <w:r>
              <w:rPr/>
              <w:t>119</w:t>
            </w:r>
          </w:p>
        </w:tc>
      </w:tr>
      <w:tr>
        <w:trPr/>
        <w:tc>
          <w:tcPr>
            <w:tcW w:w="934" w:type="dxa"/>
            <w:tcBorders/>
            <w:vAlign w:val="center"/>
          </w:tcPr>
          <w:p>
            <w:pPr>
              <w:pStyle w:val="Obsahtabulky"/>
              <w:widowControl w:val="false"/>
              <w:suppressLineNumbers/>
              <w:spacing w:before="0" w:after="200"/>
              <w:rPr/>
            </w:pPr>
            <w:r>
              <w:rPr/>
              <w:t>1.1.2016</w:t>
            </w:r>
          </w:p>
        </w:tc>
        <w:tc>
          <w:tcPr>
            <w:tcW w:w="1591" w:type="dxa"/>
            <w:tcBorders/>
            <w:vAlign w:val="center"/>
          </w:tcPr>
          <w:p>
            <w:pPr>
              <w:pStyle w:val="Obsahtabulky"/>
              <w:widowControl w:val="false"/>
              <w:suppressLineNumbers/>
              <w:spacing w:before="0" w:after="200"/>
              <w:rPr/>
            </w:pPr>
            <w:r>
              <w:rPr/>
              <w:t>4</w:t>
            </w:r>
          </w:p>
        </w:tc>
        <w:tc>
          <w:tcPr>
            <w:tcW w:w="1701" w:type="dxa"/>
            <w:tcBorders/>
            <w:vAlign w:val="center"/>
          </w:tcPr>
          <w:p>
            <w:pPr>
              <w:pStyle w:val="Obsahtabulky"/>
              <w:widowControl w:val="false"/>
              <w:suppressLineNumbers/>
              <w:spacing w:before="0" w:after="200"/>
              <w:rPr/>
            </w:pPr>
            <w:r>
              <w:rPr/>
              <w:t>61</w:t>
            </w:r>
          </w:p>
        </w:tc>
        <w:tc>
          <w:tcPr>
            <w:tcW w:w="1578" w:type="dxa"/>
            <w:tcBorders/>
            <w:vAlign w:val="center"/>
          </w:tcPr>
          <w:p>
            <w:pPr>
              <w:pStyle w:val="Obsahtabulky"/>
              <w:widowControl w:val="false"/>
              <w:suppressLineNumbers/>
              <w:spacing w:before="0" w:after="200"/>
              <w:rPr/>
            </w:pPr>
            <w:r>
              <w:rPr/>
              <w:t>7</w:t>
            </w:r>
          </w:p>
        </w:tc>
        <w:tc>
          <w:tcPr>
            <w:tcW w:w="1687" w:type="dxa"/>
            <w:tcBorders/>
            <w:vAlign w:val="center"/>
          </w:tcPr>
          <w:p>
            <w:pPr>
              <w:pStyle w:val="Obsahtabulky"/>
              <w:widowControl w:val="false"/>
              <w:suppressLineNumbers/>
              <w:spacing w:before="0" w:after="200"/>
              <w:rPr/>
            </w:pPr>
            <w:r>
              <w:rPr/>
              <w:t>55</w:t>
            </w:r>
          </w:p>
        </w:tc>
        <w:tc>
          <w:tcPr>
            <w:tcW w:w="743" w:type="dxa"/>
            <w:tcBorders/>
            <w:vAlign w:val="center"/>
          </w:tcPr>
          <w:p>
            <w:pPr>
              <w:pStyle w:val="Obsahtabulky"/>
              <w:widowControl w:val="false"/>
              <w:suppressLineNumbers/>
              <w:spacing w:before="0" w:after="200"/>
              <w:rPr/>
            </w:pPr>
            <w:r>
              <w:rPr/>
              <w:t>0</w:t>
            </w:r>
          </w:p>
        </w:tc>
        <w:tc>
          <w:tcPr>
            <w:tcW w:w="837" w:type="dxa"/>
            <w:tcBorders/>
            <w:vAlign w:val="center"/>
          </w:tcPr>
          <w:p>
            <w:pPr>
              <w:pStyle w:val="Obsahtabulky"/>
              <w:widowControl w:val="false"/>
              <w:suppressLineNumbers/>
              <w:spacing w:before="0" w:after="200"/>
              <w:rPr/>
            </w:pPr>
            <w:r>
              <w:rPr/>
              <w:t>127</w:t>
            </w:r>
          </w:p>
        </w:tc>
      </w:tr>
      <w:tr>
        <w:trPr/>
        <w:tc>
          <w:tcPr>
            <w:tcW w:w="934" w:type="dxa"/>
            <w:tcBorders/>
            <w:vAlign w:val="center"/>
          </w:tcPr>
          <w:p>
            <w:pPr>
              <w:pStyle w:val="Obsahtabulky"/>
              <w:widowControl w:val="false"/>
              <w:suppressLineNumbers/>
              <w:spacing w:before="0" w:after="200"/>
              <w:rPr/>
            </w:pPr>
            <w:r>
              <w:rPr/>
              <w:t>1.1.2015</w:t>
            </w:r>
          </w:p>
        </w:tc>
        <w:tc>
          <w:tcPr>
            <w:tcW w:w="1591" w:type="dxa"/>
            <w:tcBorders/>
            <w:vAlign w:val="center"/>
          </w:tcPr>
          <w:p>
            <w:pPr>
              <w:pStyle w:val="Obsahtabulky"/>
              <w:widowControl w:val="false"/>
              <w:suppressLineNumbers/>
              <w:spacing w:before="0" w:after="200"/>
              <w:rPr/>
            </w:pPr>
            <w:r>
              <w:rPr/>
              <w:t>6</w:t>
            </w:r>
          </w:p>
        </w:tc>
        <w:tc>
          <w:tcPr>
            <w:tcW w:w="1701" w:type="dxa"/>
            <w:tcBorders/>
            <w:vAlign w:val="center"/>
          </w:tcPr>
          <w:p>
            <w:pPr>
              <w:pStyle w:val="Obsahtabulky"/>
              <w:widowControl w:val="false"/>
              <w:suppressLineNumbers/>
              <w:spacing w:before="0" w:after="200"/>
              <w:rPr/>
            </w:pPr>
            <w:r>
              <w:rPr/>
              <w:t>60</w:t>
            </w:r>
          </w:p>
        </w:tc>
        <w:tc>
          <w:tcPr>
            <w:tcW w:w="1578" w:type="dxa"/>
            <w:tcBorders/>
            <w:vAlign w:val="center"/>
          </w:tcPr>
          <w:p>
            <w:pPr>
              <w:pStyle w:val="Obsahtabulky"/>
              <w:widowControl w:val="false"/>
              <w:suppressLineNumbers/>
              <w:spacing w:before="0" w:after="200"/>
              <w:rPr/>
            </w:pPr>
            <w:r>
              <w:rPr/>
              <w:t>7</w:t>
            </w:r>
          </w:p>
        </w:tc>
        <w:tc>
          <w:tcPr>
            <w:tcW w:w="1687" w:type="dxa"/>
            <w:tcBorders/>
            <w:vAlign w:val="center"/>
          </w:tcPr>
          <w:p>
            <w:pPr>
              <w:pStyle w:val="Obsahtabulky"/>
              <w:widowControl w:val="false"/>
              <w:suppressLineNumbers/>
              <w:spacing w:before="0" w:after="200"/>
              <w:rPr/>
            </w:pPr>
            <w:r>
              <w:rPr/>
              <w:t>54</w:t>
            </w:r>
          </w:p>
        </w:tc>
        <w:tc>
          <w:tcPr>
            <w:tcW w:w="743" w:type="dxa"/>
            <w:tcBorders/>
            <w:vAlign w:val="center"/>
          </w:tcPr>
          <w:p>
            <w:pPr>
              <w:pStyle w:val="Obsahtabulky"/>
              <w:widowControl w:val="false"/>
              <w:suppressLineNumbers/>
              <w:spacing w:before="0" w:after="200"/>
              <w:rPr/>
            </w:pPr>
            <w:r>
              <w:rPr/>
              <w:t>-3</w:t>
            </w:r>
          </w:p>
        </w:tc>
        <w:tc>
          <w:tcPr>
            <w:tcW w:w="837" w:type="dxa"/>
            <w:tcBorders/>
            <w:vAlign w:val="center"/>
          </w:tcPr>
          <w:p>
            <w:pPr>
              <w:pStyle w:val="Obsahtabulky"/>
              <w:widowControl w:val="false"/>
              <w:suppressLineNumbers/>
              <w:spacing w:before="0" w:after="200"/>
              <w:rPr/>
            </w:pPr>
            <w:r>
              <w:rPr/>
              <w:t>127</w:t>
            </w:r>
          </w:p>
        </w:tc>
      </w:tr>
      <w:tr>
        <w:trPr/>
        <w:tc>
          <w:tcPr>
            <w:tcW w:w="934" w:type="dxa"/>
            <w:tcBorders/>
            <w:vAlign w:val="center"/>
          </w:tcPr>
          <w:p>
            <w:pPr>
              <w:pStyle w:val="Obsahtabulky"/>
              <w:widowControl w:val="false"/>
              <w:suppressLineNumbers/>
              <w:spacing w:before="0" w:after="200"/>
              <w:rPr/>
            </w:pPr>
            <w:r>
              <w:rPr/>
              <w:t>1.1.2014</w:t>
            </w:r>
          </w:p>
        </w:tc>
        <w:tc>
          <w:tcPr>
            <w:tcW w:w="1591" w:type="dxa"/>
            <w:tcBorders/>
            <w:vAlign w:val="center"/>
          </w:tcPr>
          <w:p>
            <w:pPr>
              <w:pStyle w:val="Obsahtabulky"/>
              <w:widowControl w:val="false"/>
              <w:suppressLineNumbers/>
              <w:spacing w:before="0" w:after="200"/>
              <w:rPr/>
            </w:pPr>
            <w:r>
              <w:rPr/>
              <w:t>7</w:t>
            </w:r>
          </w:p>
        </w:tc>
        <w:tc>
          <w:tcPr>
            <w:tcW w:w="1701" w:type="dxa"/>
            <w:tcBorders/>
            <w:vAlign w:val="center"/>
          </w:tcPr>
          <w:p>
            <w:pPr>
              <w:pStyle w:val="Obsahtabulky"/>
              <w:widowControl w:val="false"/>
              <w:suppressLineNumbers/>
              <w:spacing w:before="0" w:after="200"/>
              <w:rPr/>
            </w:pPr>
            <w:r>
              <w:rPr/>
              <w:t>61</w:t>
            </w:r>
          </w:p>
        </w:tc>
        <w:tc>
          <w:tcPr>
            <w:tcW w:w="1578" w:type="dxa"/>
            <w:tcBorders/>
            <w:vAlign w:val="center"/>
          </w:tcPr>
          <w:p>
            <w:pPr>
              <w:pStyle w:val="Obsahtabulky"/>
              <w:widowControl w:val="false"/>
              <w:suppressLineNumbers/>
              <w:spacing w:before="0" w:after="200"/>
              <w:rPr/>
            </w:pPr>
            <w:r>
              <w:rPr/>
              <w:t>6</w:t>
            </w:r>
          </w:p>
        </w:tc>
        <w:tc>
          <w:tcPr>
            <w:tcW w:w="1687" w:type="dxa"/>
            <w:tcBorders/>
            <w:vAlign w:val="center"/>
          </w:tcPr>
          <w:p>
            <w:pPr>
              <w:pStyle w:val="Obsahtabulky"/>
              <w:widowControl w:val="false"/>
              <w:suppressLineNumbers/>
              <w:spacing w:before="0" w:after="200"/>
              <w:rPr/>
            </w:pPr>
            <w:r>
              <w:rPr/>
              <w:t>56</w:t>
            </w:r>
          </w:p>
        </w:tc>
        <w:tc>
          <w:tcPr>
            <w:tcW w:w="743" w:type="dxa"/>
            <w:tcBorders/>
            <w:vAlign w:val="center"/>
          </w:tcPr>
          <w:p>
            <w:pPr>
              <w:pStyle w:val="Obsahtabulky"/>
              <w:widowControl w:val="false"/>
              <w:suppressLineNumbers/>
              <w:spacing w:before="0" w:after="200"/>
              <w:rPr/>
            </w:pPr>
            <w:r>
              <w:rPr/>
              <w:t>2</w:t>
            </w:r>
          </w:p>
        </w:tc>
        <w:tc>
          <w:tcPr>
            <w:tcW w:w="837" w:type="dxa"/>
            <w:tcBorders/>
            <w:vAlign w:val="center"/>
          </w:tcPr>
          <w:p>
            <w:pPr>
              <w:pStyle w:val="Obsahtabulky"/>
              <w:widowControl w:val="false"/>
              <w:suppressLineNumbers/>
              <w:spacing w:before="0" w:after="200"/>
              <w:rPr/>
            </w:pPr>
            <w:r>
              <w:rPr/>
              <w:t>130</w:t>
            </w:r>
          </w:p>
        </w:tc>
      </w:tr>
      <w:tr>
        <w:trPr/>
        <w:tc>
          <w:tcPr>
            <w:tcW w:w="934" w:type="dxa"/>
            <w:tcBorders/>
            <w:vAlign w:val="center"/>
          </w:tcPr>
          <w:p>
            <w:pPr>
              <w:pStyle w:val="Obsahtabulky"/>
              <w:widowControl w:val="false"/>
              <w:suppressLineNumbers/>
              <w:spacing w:before="0" w:after="200"/>
              <w:rPr/>
            </w:pPr>
            <w:r>
              <w:rPr/>
              <w:t>1.1.2013</w:t>
            </w:r>
          </w:p>
        </w:tc>
        <w:tc>
          <w:tcPr>
            <w:tcW w:w="1591" w:type="dxa"/>
            <w:tcBorders/>
            <w:vAlign w:val="center"/>
          </w:tcPr>
          <w:p>
            <w:pPr>
              <w:pStyle w:val="Obsahtabulky"/>
              <w:widowControl w:val="false"/>
              <w:suppressLineNumbers/>
              <w:spacing w:before="0" w:after="200"/>
              <w:rPr/>
            </w:pPr>
            <w:r>
              <w:rPr/>
              <w:t>6</w:t>
            </w:r>
          </w:p>
        </w:tc>
        <w:tc>
          <w:tcPr>
            <w:tcW w:w="1701" w:type="dxa"/>
            <w:tcBorders/>
            <w:vAlign w:val="center"/>
          </w:tcPr>
          <w:p>
            <w:pPr>
              <w:pStyle w:val="Obsahtabulky"/>
              <w:widowControl w:val="false"/>
              <w:suppressLineNumbers/>
              <w:spacing w:before="0" w:after="200"/>
              <w:rPr/>
            </w:pPr>
            <w:r>
              <w:rPr/>
              <w:t>60</w:t>
            </w:r>
          </w:p>
        </w:tc>
        <w:tc>
          <w:tcPr>
            <w:tcW w:w="1578" w:type="dxa"/>
            <w:tcBorders/>
            <w:vAlign w:val="center"/>
          </w:tcPr>
          <w:p>
            <w:pPr>
              <w:pStyle w:val="Obsahtabulky"/>
              <w:widowControl w:val="false"/>
              <w:suppressLineNumbers/>
              <w:spacing w:before="0" w:after="200"/>
              <w:rPr/>
            </w:pPr>
            <w:r>
              <w:rPr/>
              <w:t>8</w:t>
            </w:r>
          </w:p>
        </w:tc>
        <w:tc>
          <w:tcPr>
            <w:tcW w:w="1687" w:type="dxa"/>
            <w:tcBorders/>
            <w:vAlign w:val="center"/>
          </w:tcPr>
          <w:p>
            <w:pPr>
              <w:pStyle w:val="Obsahtabulky"/>
              <w:widowControl w:val="false"/>
              <w:suppressLineNumbers/>
              <w:spacing w:before="0" w:after="200"/>
              <w:rPr/>
            </w:pPr>
            <w:r>
              <w:rPr/>
              <w:t>54</w:t>
            </w:r>
          </w:p>
        </w:tc>
        <w:tc>
          <w:tcPr>
            <w:tcW w:w="743" w:type="dxa"/>
            <w:tcBorders/>
            <w:vAlign w:val="center"/>
          </w:tcPr>
          <w:p>
            <w:pPr>
              <w:pStyle w:val="Obsahtabulky"/>
              <w:widowControl w:val="false"/>
              <w:suppressLineNumbers/>
              <w:spacing w:before="0" w:after="200"/>
              <w:rPr/>
            </w:pPr>
            <w:r>
              <w:rPr/>
            </w:r>
          </w:p>
        </w:tc>
        <w:tc>
          <w:tcPr>
            <w:tcW w:w="837" w:type="dxa"/>
            <w:tcBorders/>
            <w:vAlign w:val="center"/>
          </w:tcPr>
          <w:p>
            <w:pPr>
              <w:pStyle w:val="Obsahtabulky"/>
              <w:widowControl w:val="false"/>
              <w:suppressLineNumbers/>
              <w:spacing w:before="0" w:after="200"/>
              <w:rPr/>
            </w:pPr>
            <w:r>
              <w:rPr/>
              <w:t>128</w:t>
            </w:r>
          </w:p>
        </w:tc>
      </w:tr>
    </w:tbl>
    <w:p>
      <w:pPr>
        <w:pStyle w:val="Normal"/>
        <w:spacing w:before="0" w:after="0"/>
        <w:rPr>
          <w:b/>
          <w:bCs/>
          <w:u w:val="single"/>
        </w:rPr>
      </w:pPr>
      <w:r>
        <w:rPr>
          <w:b/>
          <w:bCs/>
          <w:u w:val="single"/>
        </w:rPr>
      </w:r>
    </w:p>
    <w:p>
      <w:pPr>
        <w:pStyle w:val="Normal"/>
        <w:spacing w:before="0" w:after="0"/>
        <w:rPr>
          <w:b/>
          <w:bCs/>
          <w:u w:val="single"/>
        </w:rPr>
      </w:pPr>
      <w:r>
        <w:rPr>
          <w:b/>
          <w:bCs/>
          <w:u w:val="single"/>
        </w:rPr>
      </w:r>
    </w:p>
    <w:p>
      <w:pPr>
        <w:pStyle w:val="Normal"/>
        <w:spacing w:before="0" w:after="0"/>
        <w:rPr>
          <w:b/>
          <w:bCs/>
          <w:u w:val="single"/>
        </w:rPr>
      </w:pPr>
      <w:r>
        <w:rPr>
          <w:b/>
          <w:bCs/>
          <w:sz w:val="24"/>
          <w:szCs w:val="24"/>
          <w:u w:val="single"/>
        </w:rPr>
        <w:t>1.3. Podnikání, zaměstnanost</w:t>
      </w:r>
    </w:p>
    <w:p>
      <w:pPr>
        <w:pStyle w:val="Normal"/>
        <w:spacing w:before="0" w:after="0"/>
        <w:rPr>
          <w:sz w:val="24"/>
          <w:szCs w:val="24"/>
        </w:rPr>
      </w:pPr>
      <w:r>
        <w:rPr>
          <w:sz w:val="24"/>
          <w:szCs w:val="24"/>
        </w:rPr>
      </w:r>
    </w:p>
    <w:p>
      <w:pPr>
        <w:pStyle w:val="Normal"/>
        <w:spacing w:before="0" w:after="0"/>
        <w:rPr>
          <w:b w:val="false"/>
          <w:bCs w:val="false"/>
          <w:u w:val="none"/>
        </w:rPr>
      </w:pPr>
      <w:r>
        <w:rPr>
          <w:b w:val="false"/>
          <w:bCs w:val="false"/>
          <w:sz w:val="24"/>
          <w:szCs w:val="24"/>
          <w:u w:val="none"/>
        </w:rPr>
        <w:t xml:space="preserve">     </w:t>
      </w:r>
      <w:r>
        <w:rPr>
          <w:b w:val="false"/>
          <w:bCs w:val="false"/>
          <w:sz w:val="24"/>
          <w:szCs w:val="24"/>
          <w:u w:val="none"/>
        </w:rPr>
        <w:t xml:space="preserve">V obci se nenachází žádný velký zaměstnavatel, není zde provozována žádná činnost se zaměřením na průmyslovou výrobu. Co se týká zemědělské výroby, tak pozemky jsou obhospodařovány sousedními ZD. Stávající zemědělské objekty jsou v dosti špatném stavu a jsou z části využívány sousedními ZD nebo soukromými subjekty. </w:t>
      </w:r>
      <w:r>
        <w:rPr>
          <w:rFonts w:cs="Arial Narrow" w:ascii="Times New Roman" w:hAnsi="Times New Roman"/>
          <w:b w:val="false"/>
          <w:bCs w:val="false"/>
          <w:sz w:val="24"/>
          <w:szCs w:val="24"/>
          <w:u w:val="none"/>
        </w:rPr>
        <w:t>Vzhledem k absenci podnikatelských subjektů, školních a předškolních zařízení, dojíždí většina ekonomicky aktivních obyvatel, studentů a žáků do Jindřichova Hradce</w:t>
      </w:r>
      <w:r>
        <w:rPr>
          <w:rFonts w:cs="Arial Narrow" w:ascii="Arial Narrow" w:hAnsi="Arial Narrow"/>
          <w:b w:val="false"/>
          <w:bCs w:val="false"/>
          <w:sz w:val="26"/>
          <w:szCs w:val="26"/>
          <w:u w:val="none"/>
        </w:rPr>
        <w:t>.</w:t>
      </w:r>
    </w:p>
    <w:p>
      <w:pPr>
        <w:pStyle w:val="Normal"/>
        <w:spacing w:before="0" w:after="0"/>
        <w:rPr>
          <w:b w:val="false"/>
          <w:bCs w:val="false"/>
          <w:u w:val="none"/>
        </w:rPr>
      </w:pPr>
      <w:r>
        <w:rPr>
          <w:b w:val="false"/>
          <w:bCs w:val="false"/>
          <w:u w:val="none"/>
        </w:rPr>
      </w:r>
    </w:p>
    <w:p>
      <w:pPr>
        <w:pStyle w:val="Normal"/>
        <w:spacing w:before="0" w:after="0"/>
        <w:rPr>
          <w:b w:val="false"/>
          <w:bCs w:val="false"/>
          <w:u w:val="none"/>
        </w:rPr>
      </w:pPr>
      <w:r>
        <w:rPr>
          <w:b w:val="false"/>
          <w:bCs w:val="false"/>
          <w:sz w:val="24"/>
          <w:szCs w:val="24"/>
          <w:u w:val="none"/>
        </w:rPr>
        <w:t>Nezaměstnanost v obci :</w:t>
      </w:r>
    </w:p>
    <w:p>
      <w:pPr>
        <w:pStyle w:val="Normal"/>
        <w:spacing w:before="0" w:after="0"/>
        <w:rPr>
          <w:b w:val="false"/>
          <w:bCs w:val="false"/>
          <w:u w:val="none"/>
        </w:rPr>
      </w:pPr>
      <w:r>
        <w:rPr>
          <w:b w:val="false"/>
          <w:bCs w:val="false"/>
          <w:u w:val="none"/>
        </w:rPr>
      </w:r>
    </w:p>
    <w:tbl>
      <w:tblPr>
        <w:tblW w:w="5000" w:type="pct"/>
        <w:jc w:val="left"/>
        <w:tblInd w:w="55" w:type="dxa"/>
        <w:tblLayout w:type="fixed"/>
        <w:tblCellMar>
          <w:top w:w="55" w:type="dxa"/>
          <w:left w:w="55" w:type="dxa"/>
          <w:bottom w:w="55" w:type="dxa"/>
          <w:right w:w="55" w:type="dxa"/>
        </w:tblCellMar>
      </w:tblPr>
      <w:tblGrid>
        <w:gridCol w:w="1296"/>
        <w:gridCol w:w="1294"/>
        <w:gridCol w:w="1298"/>
        <w:gridCol w:w="1295"/>
        <w:gridCol w:w="1298"/>
        <w:gridCol w:w="1294"/>
        <w:gridCol w:w="1296"/>
      </w:tblGrid>
      <w:tr>
        <w:trPr/>
        <w:tc>
          <w:tcPr>
            <w:tcW w:w="1296" w:type="dxa"/>
            <w:tcBorders>
              <w:top w:val="single" w:sz="4" w:space="0" w:color="000000"/>
              <w:left w:val="single" w:sz="4" w:space="0" w:color="000000"/>
              <w:bottom w:val="single" w:sz="4" w:space="0" w:color="000000"/>
            </w:tcBorders>
          </w:tcPr>
          <w:p>
            <w:pPr>
              <w:pStyle w:val="Obsahtabulky"/>
              <w:widowControl w:val="false"/>
              <w:suppressLineNumbers/>
              <w:spacing w:before="0" w:after="200"/>
              <w:rPr/>
            </w:pPr>
            <w:r>
              <w:rPr/>
              <w:t>Obec</w:t>
            </w:r>
          </w:p>
        </w:tc>
        <w:tc>
          <w:tcPr>
            <w:tcW w:w="1294" w:type="dxa"/>
            <w:tcBorders>
              <w:top w:val="single" w:sz="4" w:space="0" w:color="000000"/>
              <w:left w:val="single" w:sz="4" w:space="0" w:color="000000"/>
              <w:bottom w:val="single" w:sz="4" w:space="0" w:color="000000"/>
            </w:tcBorders>
          </w:tcPr>
          <w:p>
            <w:pPr>
              <w:pStyle w:val="Obsahtabulky"/>
              <w:widowControl w:val="false"/>
              <w:spacing w:before="0" w:after="200"/>
              <w:rPr/>
            </w:pPr>
            <w:r>
              <w:rPr/>
              <w:t>K datu</w:t>
            </w:r>
          </w:p>
        </w:tc>
        <w:tc>
          <w:tcPr>
            <w:tcW w:w="1298" w:type="dxa"/>
            <w:tcBorders>
              <w:top w:val="single" w:sz="4" w:space="0" w:color="000000"/>
              <w:left w:val="single" w:sz="4" w:space="0" w:color="000000"/>
              <w:bottom w:val="single" w:sz="4" w:space="0" w:color="000000"/>
            </w:tcBorders>
          </w:tcPr>
          <w:p>
            <w:pPr>
              <w:pStyle w:val="Obsahtabulky"/>
              <w:widowControl w:val="false"/>
              <w:suppressLineNumbers/>
              <w:spacing w:before="0" w:after="200"/>
              <w:rPr/>
            </w:pPr>
            <w:r>
              <w:rPr/>
              <w:t>Uchazeči o zaměstnání</w:t>
            </w:r>
          </w:p>
        </w:tc>
        <w:tc>
          <w:tcPr>
            <w:tcW w:w="1295" w:type="dxa"/>
            <w:tcBorders>
              <w:top w:val="single" w:sz="4" w:space="0" w:color="000000"/>
              <w:left w:val="single" w:sz="4" w:space="0" w:color="000000"/>
              <w:bottom w:val="single" w:sz="4" w:space="0" w:color="000000"/>
            </w:tcBorders>
          </w:tcPr>
          <w:p>
            <w:pPr>
              <w:pStyle w:val="Obsahtabulky"/>
              <w:widowControl w:val="false"/>
              <w:suppressLineNumbers/>
              <w:spacing w:before="0" w:after="200"/>
              <w:rPr/>
            </w:pPr>
            <w:r>
              <w:rPr/>
              <w:t>Dosažitelní uchazeči 15 - 64</w:t>
            </w:r>
          </w:p>
        </w:tc>
        <w:tc>
          <w:tcPr>
            <w:tcW w:w="1298" w:type="dxa"/>
            <w:tcBorders>
              <w:top w:val="single" w:sz="4" w:space="0" w:color="000000"/>
              <w:left w:val="single" w:sz="4" w:space="0" w:color="000000"/>
              <w:bottom w:val="single" w:sz="4" w:space="0" w:color="000000"/>
            </w:tcBorders>
          </w:tcPr>
          <w:p>
            <w:pPr>
              <w:pStyle w:val="Obsahtabulky"/>
              <w:widowControl w:val="false"/>
              <w:suppressLineNumbers/>
              <w:spacing w:before="0" w:after="200"/>
              <w:rPr/>
            </w:pPr>
            <w:r>
              <w:rPr/>
              <w:t>Obyvatelstvo 15 - 64</w:t>
            </w:r>
          </w:p>
        </w:tc>
        <w:tc>
          <w:tcPr>
            <w:tcW w:w="1294" w:type="dxa"/>
            <w:tcBorders>
              <w:top w:val="single" w:sz="4" w:space="0" w:color="000000"/>
              <w:left w:val="single" w:sz="4" w:space="0" w:color="000000"/>
              <w:bottom w:val="single" w:sz="4" w:space="0" w:color="000000"/>
            </w:tcBorders>
          </w:tcPr>
          <w:p>
            <w:pPr>
              <w:pStyle w:val="Obsahtabulky"/>
              <w:widowControl w:val="false"/>
              <w:suppressLineNumbers/>
              <w:spacing w:before="0" w:after="200"/>
              <w:rPr/>
            </w:pPr>
            <w:r>
              <w:rPr/>
              <w:t>Podíl nezaměstnaných osob [%]</w:t>
            </w:r>
          </w:p>
        </w:tc>
        <w:tc>
          <w:tcPr>
            <w:tcW w:w="1296" w:type="dxa"/>
            <w:tcBorders>
              <w:top w:val="single" w:sz="4" w:space="0" w:color="000000"/>
              <w:left w:val="single" w:sz="4" w:space="0" w:color="000000"/>
              <w:bottom w:val="single" w:sz="4" w:space="0" w:color="000000"/>
              <w:right w:val="single" w:sz="4" w:space="0" w:color="000000"/>
            </w:tcBorders>
          </w:tcPr>
          <w:p>
            <w:pPr>
              <w:pStyle w:val="Obsahtabulky"/>
              <w:widowControl w:val="false"/>
              <w:suppressLineNumbers/>
              <w:spacing w:before="0" w:after="200"/>
              <w:rPr/>
            </w:pPr>
            <w:r>
              <w:rPr/>
              <w:t>Volná pracovní místa</w:t>
            </w:r>
          </w:p>
        </w:tc>
      </w:tr>
      <w:tr>
        <w:trPr/>
        <w:tc>
          <w:tcPr>
            <w:tcW w:w="1296" w:type="dxa"/>
            <w:tcBorders>
              <w:left w:val="single" w:sz="4" w:space="0" w:color="000000"/>
              <w:bottom w:val="single" w:sz="4" w:space="0" w:color="000000"/>
            </w:tcBorders>
          </w:tcPr>
          <w:p>
            <w:pPr>
              <w:pStyle w:val="Obsahtabulky"/>
              <w:widowControl w:val="false"/>
              <w:spacing w:before="0" w:after="200"/>
              <w:rPr/>
            </w:pPr>
            <w:r>
              <w:rPr/>
              <w:t>Vydří</w:t>
            </w:r>
          </w:p>
        </w:tc>
        <w:tc>
          <w:tcPr>
            <w:tcW w:w="1294" w:type="dxa"/>
            <w:tcBorders>
              <w:left w:val="single" w:sz="4" w:space="0" w:color="000000"/>
              <w:bottom w:val="single" w:sz="4" w:space="0" w:color="000000"/>
            </w:tcBorders>
          </w:tcPr>
          <w:p>
            <w:pPr>
              <w:pStyle w:val="Obsahtabulky"/>
              <w:widowControl w:val="false"/>
              <w:spacing w:before="0" w:after="200"/>
              <w:rPr/>
            </w:pPr>
            <w:r>
              <w:rPr/>
              <w:t>září 2023</w:t>
            </w:r>
          </w:p>
        </w:tc>
        <w:tc>
          <w:tcPr>
            <w:tcW w:w="1298" w:type="dxa"/>
            <w:tcBorders>
              <w:left w:val="single" w:sz="4" w:space="0" w:color="000000"/>
              <w:bottom w:val="single" w:sz="4" w:space="0" w:color="000000"/>
            </w:tcBorders>
          </w:tcPr>
          <w:p>
            <w:pPr>
              <w:pStyle w:val="Obsahtabulky"/>
              <w:widowControl w:val="false"/>
              <w:spacing w:before="0" w:after="200"/>
              <w:rPr/>
            </w:pPr>
            <w:r>
              <w:rPr/>
              <w:t>1</w:t>
            </w:r>
          </w:p>
        </w:tc>
        <w:tc>
          <w:tcPr>
            <w:tcW w:w="1295" w:type="dxa"/>
            <w:tcBorders>
              <w:left w:val="single" w:sz="4" w:space="0" w:color="000000"/>
              <w:bottom w:val="single" w:sz="4" w:space="0" w:color="000000"/>
            </w:tcBorders>
          </w:tcPr>
          <w:p>
            <w:pPr>
              <w:pStyle w:val="Obsahtabulky"/>
              <w:widowControl w:val="false"/>
              <w:spacing w:before="0" w:after="200"/>
              <w:rPr/>
            </w:pPr>
            <w:r>
              <w:rPr/>
              <w:t>1</w:t>
            </w:r>
          </w:p>
        </w:tc>
        <w:tc>
          <w:tcPr>
            <w:tcW w:w="1298" w:type="dxa"/>
            <w:tcBorders>
              <w:left w:val="single" w:sz="4" w:space="0" w:color="000000"/>
              <w:bottom w:val="single" w:sz="4" w:space="0" w:color="000000"/>
            </w:tcBorders>
          </w:tcPr>
          <w:p>
            <w:pPr>
              <w:pStyle w:val="Obsahtabulky"/>
              <w:widowControl w:val="false"/>
              <w:spacing w:before="0" w:after="200"/>
              <w:rPr/>
            </w:pPr>
            <w:r>
              <w:rPr/>
              <w:t>76</w:t>
            </w:r>
          </w:p>
        </w:tc>
        <w:tc>
          <w:tcPr>
            <w:tcW w:w="1294" w:type="dxa"/>
            <w:tcBorders>
              <w:left w:val="single" w:sz="4" w:space="0" w:color="000000"/>
              <w:bottom w:val="single" w:sz="4" w:space="0" w:color="000000"/>
            </w:tcBorders>
          </w:tcPr>
          <w:p>
            <w:pPr>
              <w:pStyle w:val="Obsahtabulky"/>
              <w:widowControl w:val="false"/>
              <w:spacing w:before="0" w:after="200"/>
              <w:rPr/>
            </w:pPr>
            <w:r>
              <w:rPr/>
              <w:t>1,3</w:t>
            </w:r>
          </w:p>
        </w:tc>
        <w:tc>
          <w:tcPr>
            <w:tcW w:w="1296" w:type="dxa"/>
            <w:tcBorders>
              <w:left w:val="single" w:sz="4" w:space="0" w:color="000000"/>
              <w:bottom w:val="single" w:sz="4" w:space="0" w:color="000000"/>
              <w:right w:val="single" w:sz="4" w:space="0" w:color="000000"/>
            </w:tcBorders>
          </w:tcPr>
          <w:p>
            <w:pPr>
              <w:pStyle w:val="Obsahtabulky"/>
              <w:widowControl w:val="false"/>
              <w:spacing w:before="0" w:after="200"/>
              <w:rPr/>
            </w:pPr>
            <w:r>
              <w:rPr/>
              <w:t>0</w:t>
            </w:r>
          </w:p>
        </w:tc>
      </w:tr>
      <w:tr>
        <w:trPr/>
        <w:tc>
          <w:tcPr>
            <w:tcW w:w="1296" w:type="dxa"/>
            <w:tcBorders>
              <w:left w:val="single" w:sz="4" w:space="0" w:color="000000"/>
              <w:bottom w:val="single" w:sz="4" w:space="0" w:color="000000"/>
            </w:tcBorders>
          </w:tcPr>
          <w:p>
            <w:pPr>
              <w:pStyle w:val="Obsahtabulky"/>
              <w:widowControl w:val="false"/>
              <w:spacing w:before="0" w:after="200"/>
              <w:rPr/>
            </w:pPr>
            <w:r>
              <w:rPr/>
              <w:t>Vydří</w:t>
            </w:r>
          </w:p>
        </w:tc>
        <w:tc>
          <w:tcPr>
            <w:tcW w:w="1294" w:type="dxa"/>
            <w:tcBorders>
              <w:left w:val="single" w:sz="4" w:space="0" w:color="000000"/>
              <w:bottom w:val="single" w:sz="4" w:space="0" w:color="000000"/>
            </w:tcBorders>
          </w:tcPr>
          <w:p>
            <w:pPr>
              <w:pStyle w:val="Obsahtabulky"/>
              <w:widowControl w:val="false"/>
              <w:spacing w:before="0" w:after="200"/>
              <w:rPr/>
            </w:pPr>
            <w:r>
              <w:rPr/>
              <w:t>prosinec 2022</w:t>
            </w:r>
          </w:p>
        </w:tc>
        <w:tc>
          <w:tcPr>
            <w:tcW w:w="1298" w:type="dxa"/>
            <w:tcBorders>
              <w:left w:val="single" w:sz="4" w:space="0" w:color="000000"/>
              <w:bottom w:val="single" w:sz="4" w:space="0" w:color="000000"/>
            </w:tcBorders>
          </w:tcPr>
          <w:p>
            <w:pPr>
              <w:pStyle w:val="Obsahtabulky"/>
              <w:widowControl w:val="false"/>
              <w:spacing w:before="0" w:after="200"/>
              <w:rPr/>
            </w:pPr>
            <w:r>
              <w:rPr/>
              <w:t>1</w:t>
            </w:r>
          </w:p>
        </w:tc>
        <w:tc>
          <w:tcPr>
            <w:tcW w:w="1295" w:type="dxa"/>
            <w:tcBorders>
              <w:left w:val="single" w:sz="4" w:space="0" w:color="000000"/>
              <w:bottom w:val="single" w:sz="4" w:space="0" w:color="000000"/>
            </w:tcBorders>
          </w:tcPr>
          <w:p>
            <w:pPr>
              <w:pStyle w:val="Obsahtabulky"/>
              <w:widowControl w:val="false"/>
              <w:spacing w:before="0" w:after="200"/>
              <w:rPr/>
            </w:pPr>
            <w:r>
              <w:rPr/>
              <w:t>1</w:t>
            </w:r>
          </w:p>
        </w:tc>
        <w:tc>
          <w:tcPr>
            <w:tcW w:w="1298" w:type="dxa"/>
            <w:tcBorders>
              <w:left w:val="single" w:sz="4" w:space="0" w:color="000000"/>
              <w:bottom w:val="single" w:sz="4" w:space="0" w:color="000000"/>
            </w:tcBorders>
          </w:tcPr>
          <w:p>
            <w:pPr>
              <w:pStyle w:val="Obsahtabulky"/>
              <w:widowControl w:val="false"/>
              <w:spacing w:before="0" w:after="200"/>
              <w:rPr/>
            </w:pPr>
            <w:r>
              <w:rPr/>
              <w:t>76</w:t>
            </w:r>
          </w:p>
        </w:tc>
        <w:tc>
          <w:tcPr>
            <w:tcW w:w="1294" w:type="dxa"/>
            <w:tcBorders>
              <w:left w:val="single" w:sz="4" w:space="0" w:color="000000"/>
              <w:bottom w:val="single" w:sz="4" w:space="0" w:color="000000"/>
            </w:tcBorders>
          </w:tcPr>
          <w:p>
            <w:pPr>
              <w:pStyle w:val="Obsahtabulky"/>
              <w:widowControl w:val="false"/>
              <w:spacing w:before="0" w:after="200"/>
              <w:rPr/>
            </w:pPr>
            <w:r>
              <w:rPr/>
              <w:t>1,3</w:t>
            </w:r>
          </w:p>
        </w:tc>
        <w:tc>
          <w:tcPr>
            <w:tcW w:w="1296" w:type="dxa"/>
            <w:tcBorders>
              <w:left w:val="single" w:sz="4" w:space="0" w:color="000000"/>
              <w:bottom w:val="single" w:sz="4" w:space="0" w:color="000000"/>
              <w:right w:val="single" w:sz="4" w:space="0" w:color="000000"/>
            </w:tcBorders>
          </w:tcPr>
          <w:p>
            <w:pPr>
              <w:pStyle w:val="Obsahtabulky"/>
              <w:widowControl w:val="false"/>
              <w:spacing w:before="0" w:after="200"/>
              <w:rPr/>
            </w:pPr>
            <w:r>
              <w:rPr/>
              <w:t>0</w:t>
            </w:r>
          </w:p>
        </w:tc>
      </w:tr>
      <w:tr>
        <w:trPr/>
        <w:tc>
          <w:tcPr>
            <w:tcW w:w="1296" w:type="dxa"/>
            <w:tcBorders>
              <w:left w:val="single" w:sz="4" w:space="0" w:color="000000"/>
              <w:bottom w:val="single" w:sz="4" w:space="0" w:color="000000"/>
            </w:tcBorders>
          </w:tcPr>
          <w:p>
            <w:pPr>
              <w:pStyle w:val="Obsahtabulky"/>
              <w:widowControl w:val="false"/>
              <w:spacing w:before="0" w:after="200"/>
              <w:rPr/>
            </w:pPr>
            <w:r>
              <w:rPr/>
              <w:t>Vydří</w:t>
            </w:r>
          </w:p>
        </w:tc>
        <w:tc>
          <w:tcPr>
            <w:tcW w:w="1294" w:type="dxa"/>
            <w:tcBorders>
              <w:left w:val="single" w:sz="4" w:space="0" w:color="000000"/>
              <w:bottom w:val="single" w:sz="4" w:space="0" w:color="000000"/>
            </w:tcBorders>
          </w:tcPr>
          <w:p>
            <w:pPr>
              <w:pStyle w:val="Obsahtabulky"/>
              <w:widowControl w:val="false"/>
              <w:spacing w:before="0" w:after="200"/>
              <w:rPr/>
            </w:pPr>
            <w:r>
              <w:rPr/>
              <w:t>prosinec 2021</w:t>
            </w:r>
          </w:p>
        </w:tc>
        <w:tc>
          <w:tcPr>
            <w:tcW w:w="1298" w:type="dxa"/>
            <w:tcBorders>
              <w:left w:val="single" w:sz="4" w:space="0" w:color="000000"/>
              <w:bottom w:val="single" w:sz="4" w:space="0" w:color="000000"/>
            </w:tcBorders>
          </w:tcPr>
          <w:p>
            <w:pPr>
              <w:pStyle w:val="Obsahtabulky"/>
              <w:widowControl w:val="false"/>
              <w:spacing w:before="0" w:after="200"/>
              <w:rPr/>
            </w:pPr>
            <w:r>
              <w:rPr/>
              <w:t>3</w:t>
            </w:r>
          </w:p>
        </w:tc>
        <w:tc>
          <w:tcPr>
            <w:tcW w:w="1295" w:type="dxa"/>
            <w:tcBorders>
              <w:left w:val="single" w:sz="4" w:space="0" w:color="000000"/>
              <w:bottom w:val="single" w:sz="4" w:space="0" w:color="000000"/>
            </w:tcBorders>
          </w:tcPr>
          <w:p>
            <w:pPr>
              <w:pStyle w:val="Obsahtabulky"/>
              <w:widowControl w:val="false"/>
              <w:spacing w:before="0" w:after="200"/>
              <w:rPr/>
            </w:pPr>
            <w:r>
              <w:rPr/>
              <w:t>3</w:t>
            </w:r>
          </w:p>
        </w:tc>
        <w:tc>
          <w:tcPr>
            <w:tcW w:w="1298" w:type="dxa"/>
            <w:tcBorders>
              <w:left w:val="single" w:sz="4" w:space="0" w:color="000000"/>
              <w:bottom w:val="single" w:sz="4" w:space="0" w:color="000000"/>
            </w:tcBorders>
          </w:tcPr>
          <w:p>
            <w:pPr>
              <w:pStyle w:val="Obsahtabulky"/>
              <w:widowControl w:val="false"/>
              <w:spacing w:before="0" w:after="200"/>
              <w:rPr/>
            </w:pPr>
            <w:r>
              <w:rPr/>
              <w:t>71</w:t>
            </w:r>
          </w:p>
        </w:tc>
        <w:tc>
          <w:tcPr>
            <w:tcW w:w="1294" w:type="dxa"/>
            <w:tcBorders>
              <w:left w:val="single" w:sz="4" w:space="0" w:color="000000"/>
              <w:bottom w:val="single" w:sz="4" w:space="0" w:color="000000"/>
            </w:tcBorders>
          </w:tcPr>
          <w:p>
            <w:pPr>
              <w:pStyle w:val="Obsahtabulky"/>
              <w:widowControl w:val="false"/>
              <w:spacing w:before="0" w:after="200"/>
              <w:rPr/>
            </w:pPr>
            <w:r>
              <w:rPr/>
              <w:t>4,2</w:t>
            </w:r>
          </w:p>
        </w:tc>
        <w:tc>
          <w:tcPr>
            <w:tcW w:w="1296" w:type="dxa"/>
            <w:tcBorders>
              <w:left w:val="single" w:sz="4" w:space="0" w:color="000000"/>
              <w:bottom w:val="single" w:sz="4" w:space="0" w:color="000000"/>
              <w:right w:val="single" w:sz="4" w:space="0" w:color="000000"/>
            </w:tcBorders>
          </w:tcPr>
          <w:p>
            <w:pPr>
              <w:pStyle w:val="Obsahtabulky"/>
              <w:widowControl w:val="false"/>
              <w:spacing w:before="0" w:after="200"/>
              <w:rPr/>
            </w:pPr>
            <w:r>
              <w:rPr/>
              <w:t>0</w:t>
            </w:r>
          </w:p>
        </w:tc>
      </w:tr>
      <w:tr>
        <w:trPr/>
        <w:tc>
          <w:tcPr>
            <w:tcW w:w="1296" w:type="dxa"/>
            <w:tcBorders>
              <w:left w:val="single" w:sz="4" w:space="0" w:color="000000"/>
              <w:bottom w:val="single" w:sz="4" w:space="0" w:color="000000"/>
            </w:tcBorders>
          </w:tcPr>
          <w:p>
            <w:pPr>
              <w:pStyle w:val="Obsahtabulky"/>
              <w:widowControl w:val="false"/>
              <w:spacing w:before="0" w:after="200"/>
              <w:rPr/>
            </w:pPr>
            <w:r>
              <w:rPr/>
              <w:t>Vydří</w:t>
            </w:r>
          </w:p>
        </w:tc>
        <w:tc>
          <w:tcPr>
            <w:tcW w:w="1294" w:type="dxa"/>
            <w:tcBorders>
              <w:left w:val="single" w:sz="4" w:space="0" w:color="000000"/>
              <w:bottom w:val="single" w:sz="4" w:space="0" w:color="000000"/>
            </w:tcBorders>
          </w:tcPr>
          <w:p>
            <w:pPr>
              <w:pStyle w:val="Obsahtabulky"/>
              <w:widowControl w:val="false"/>
              <w:spacing w:before="0" w:after="200"/>
              <w:rPr/>
            </w:pPr>
            <w:r>
              <w:rPr/>
              <w:t>prosinec 2020</w:t>
            </w:r>
          </w:p>
        </w:tc>
        <w:tc>
          <w:tcPr>
            <w:tcW w:w="1298" w:type="dxa"/>
            <w:tcBorders>
              <w:left w:val="single" w:sz="4" w:space="0" w:color="000000"/>
              <w:bottom w:val="single" w:sz="4" w:space="0" w:color="000000"/>
            </w:tcBorders>
          </w:tcPr>
          <w:p>
            <w:pPr>
              <w:pStyle w:val="Obsahtabulky"/>
              <w:widowControl w:val="false"/>
              <w:spacing w:before="0" w:after="200"/>
              <w:rPr/>
            </w:pPr>
            <w:r>
              <w:rPr/>
              <w:t>0</w:t>
            </w:r>
          </w:p>
        </w:tc>
        <w:tc>
          <w:tcPr>
            <w:tcW w:w="1295" w:type="dxa"/>
            <w:tcBorders>
              <w:left w:val="single" w:sz="4" w:space="0" w:color="000000"/>
              <w:bottom w:val="single" w:sz="4" w:space="0" w:color="000000"/>
            </w:tcBorders>
          </w:tcPr>
          <w:p>
            <w:pPr>
              <w:pStyle w:val="Obsahtabulky"/>
              <w:widowControl w:val="false"/>
              <w:spacing w:before="0" w:after="200"/>
              <w:rPr/>
            </w:pPr>
            <w:r>
              <w:rPr/>
              <w:t>0</w:t>
            </w:r>
          </w:p>
        </w:tc>
        <w:tc>
          <w:tcPr>
            <w:tcW w:w="1298" w:type="dxa"/>
            <w:tcBorders>
              <w:left w:val="single" w:sz="4" w:space="0" w:color="000000"/>
              <w:bottom w:val="single" w:sz="4" w:space="0" w:color="000000"/>
            </w:tcBorders>
          </w:tcPr>
          <w:p>
            <w:pPr>
              <w:pStyle w:val="Obsahtabulky"/>
              <w:widowControl w:val="false"/>
              <w:spacing w:before="0" w:after="200"/>
              <w:rPr/>
            </w:pPr>
            <w:r>
              <w:rPr/>
              <w:t>65</w:t>
            </w:r>
          </w:p>
        </w:tc>
        <w:tc>
          <w:tcPr>
            <w:tcW w:w="1294" w:type="dxa"/>
            <w:tcBorders>
              <w:left w:val="single" w:sz="4" w:space="0" w:color="000000"/>
              <w:bottom w:val="single" w:sz="4" w:space="0" w:color="000000"/>
            </w:tcBorders>
          </w:tcPr>
          <w:p>
            <w:pPr>
              <w:pStyle w:val="Obsahtabulky"/>
              <w:widowControl w:val="false"/>
              <w:spacing w:before="0" w:after="200"/>
              <w:rPr/>
            </w:pPr>
            <w:r>
              <w:rPr/>
              <w:t>0,0</w:t>
            </w:r>
          </w:p>
        </w:tc>
        <w:tc>
          <w:tcPr>
            <w:tcW w:w="1296" w:type="dxa"/>
            <w:tcBorders>
              <w:left w:val="single" w:sz="4" w:space="0" w:color="000000"/>
              <w:bottom w:val="single" w:sz="4" w:space="0" w:color="000000"/>
              <w:right w:val="single" w:sz="4" w:space="0" w:color="000000"/>
            </w:tcBorders>
          </w:tcPr>
          <w:p>
            <w:pPr>
              <w:pStyle w:val="Obsahtabulky"/>
              <w:widowControl w:val="false"/>
              <w:spacing w:before="0" w:after="200"/>
              <w:rPr/>
            </w:pPr>
            <w:r>
              <w:rPr/>
              <w:t>0</w:t>
            </w:r>
          </w:p>
        </w:tc>
      </w:tr>
      <w:tr>
        <w:trPr/>
        <w:tc>
          <w:tcPr>
            <w:tcW w:w="1296" w:type="dxa"/>
            <w:tcBorders>
              <w:left w:val="single" w:sz="4" w:space="0" w:color="000000"/>
              <w:bottom w:val="single" w:sz="4" w:space="0" w:color="000000"/>
            </w:tcBorders>
          </w:tcPr>
          <w:p>
            <w:pPr>
              <w:pStyle w:val="Obsahtabulky"/>
              <w:widowControl w:val="false"/>
              <w:spacing w:before="0" w:after="200"/>
              <w:rPr/>
            </w:pPr>
            <w:r>
              <w:rPr/>
              <w:t>Vydří</w:t>
            </w:r>
          </w:p>
        </w:tc>
        <w:tc>
          <w:tcPr>
            <w:tcW w:w="1294" w:type="dxa"/>
            <w:tcBorders>
              <w:left w:val="single" w:sz="4" w:space="0" w:color="000000"/>
              <w:bottom w:val="single" w:sz="4" w:space="0" w:color="000000"/>
            </w:tcBorders>
          </w:tcPr>
          <w:p>
            <w:pPr>
              <w:pStyle w:val="Obsahtabulky"/>
              <w:widowControl w:val="false"/>
              <w:spacing w:before="0" w:after="200"/>
              <w:rPr/>
            </w:pPr>
            <w:r>
              <w:rPr/>
              <w:t>prosinec 2019</w:t>
            </w:r>
          </w:p>
        </w:tc>
        <w:tc>
          <w:tcPr>
            <w:tcW w:w="1298" w:type="dxa"/>
            <w:tcBorders>
              <w:left w:val="single" w:sz="4" w:space="0" w:color="000000"/>
              <w:bottom w:val="single" w:sz="4" w:space="0" w:color="000000"/>
            </w:tcBorders>
          </w:tcPr>
          <w:p>
            <w:pPr>
              <w:pStyle w:val="Obsahtabulky"/>
              <w:widowControl w:val="false"/>
              <w:spacing w:before="0" w:after="200"/>
              <w:rPr/>
            </w:pPr>
            <w:r>
              <w:rPr/>
              <w:t>1</w:t>
            </w:r>
          </w:p>
        </w:tc>
        <w:tc>
          <w:tcPr>
            <w:tcW w:w="1295" w:type="dxa"/>
            <w:tcBorders>
              <w:left w:val="single" w:sz="4" w:space="0" w:color="000000"/>
              <w:bottom w:val="single" w:sz="4" w:space="0" w:color="000000"/>
            </w:tcBorders>
          </w:tcPr>
          <w:p>
            <w:pPr>
              <w:pStyle w:val="Obsahtabulky"/>
              <w:widowControl w:val="false"/>
              <w:spacing w:before="0" w:after="200"/>
              <w:rPr/>
            </w:pPr>
            <w:r>
              <w:rPr/>
              <w:t>1</w:t>
            </w:r>
          </w:p>
        </w:tc>
        <w:tc>
          <w:tcPr>
            <w:tcW w:w="1298" w:type="dxa"/>
            <w:tcBorders>
              <w:left w:val="single" w:sz="4" w:space="0" w:color="000000"/>
              <w:bottom w:val="single" w:sz="4" w:space="0" w:color="000000"/>
            </w:tcBorders>
          </w:tcPr>
          <w:p>
            <w:pPr>
              <w:pStyle w:val="Obsahtabulky"/>
              <w:widowControl w:val="false"/>
              <w:spacing w:before="0" w:after="200"/>
              <w:rPr/>
            </w:pPr>
            <w:r>
              <w:rPr/>
              <w:t>68</w:t>
            </w:r>
          </w:p>
        </w:tc>
        <w:tc>
          <w:tcPr>
            <w:tcW w:w="1294" w:type="dxa"/>
            <w:tcBorders>
              <w:left w:val="single" w:sz="4" w:space="0" w:color="000000"/>
              <w:bottom w:val="single" w:sz="4" w:space="0" w:color="000000"/>
            </w:tcBorders>
          </w:tcPr>
          <w:p>
            <w:pPr>
              <w:pStyle w:val="Obsahtabulky"/>
              <w:widowControl w:val="false"/>
              <w:spacing w:before="0" w:after="200"/>
              <w:rPr/>
            </w:pPr>
            <w:r>
              <w:rPr/>
              <w:t>1,5</w:t>
            </w:r>
          </w:p>
        </w:tc>
        <w:tc>
          <w:tcPr>
            <w:tcW w:w="1296" w:type="dxa"/>
            <w:tcBorders>
              <w:left w:val="single" w:sz="4" w:space="0" w:color="000000"/>
              <w:bottom w:val="single" w:sz="4" w:space="0" w:color="000000"/>
              <w:right w:val="single" w:sz="4" w:space="0" w:color="000000"/>
            </w:tcBorders>
          </w:tcPr>
          <w:p>
            <w:pPr>
              <w:pStyle w:val="Obsahtabulky"/>
              <w:widowControl w:val="false"/>
              <w:spacing w:before="0" w:after="200"/>
              <w:rPr/>
            </w:pPr>
            <w:r>
              <w:rPr/>
              <w:t>0</w:t>
            </w:r>
          </w:p>
        </w:tc>
      </w:tr>
    </w:tbl>
    <w:p>
      <w:pPr>
        <w:pStyle w:val="Normal"/>
        <w:spacing w:before="0" w:after="0"/>
        <w:rPr>
          <w:b w:val="false"/>
          <w:bCs w:val="false"/>
          <w:u w:val="none"/>
        </w:rPr>
      </w:pPr>
      <w:r>
        <w:rPr>
          <w:b w:val="false"/>
          <w:bCs w:val="false"/>
          <w:u w:val="none"/>
        </w:rPr>
      </w:r>
    </w:p>
    <w:p>
      <w:pPr>
        <w:pStyle w:val="Normal"/>
        <w:spacing w:before="0" w:after="0"/>
        <w:rPr>
          <w:b w:val="false"/>
          <w:bCs w:val="false"/>
          <w:u w:val="none"/>
        </w:rPr>
      </w:pPr>
      <w:r>
        <w:rPr>
          <w:b w:val="false"/>
          <w:bCs w:val="false"/>
          <w:u w:val="none"/>
        </w:rPr>
      </w:r>
    </w:p>
    <w:p>
      <w:pPr>
        <w:pStyle w:val="Normal"/>
        <w:spacing w:before="0" w:after="0"/>
        <w:rPr>
          <w:b w:val="false"/>
          <w:bCs w:val="false"/>
          <w:u w:val="none"/>
        </w:rPr>
      </w:pPr>
      <w:r>
        <w:rPr>
          <w:b w:val="false"/>
          <w:bCs w:val="false"/>
          <w:u w:val="none"/>
        </w:rPr>
      </w:r>
    </w:p>
    <w:p>
      <w:pPr>
        <w:pStyle w:val="Normal"/>
        <w:spacing w:before="0" w:after="0"/>
        <w:rPr>
          <w:b w:val="false"/>
          <w:bCs w:val="false"/>
          <w:u w:val="none"/>
        </w:rPr>
      </w:pPr>
      <w:r>
        <w:rPr>
          <w:b w:val="false"/>
          <w:bCs w:val="false"/>
          <w:u w:val="none"/>
        </w:rPr>
      </w:r>
    </w:p>
    <w:p>
      <w:pPr>
        <w:pStyle w:val="Normal"/>
        <w:spacing w:before="0" w:after="0"/>
        <w:rPr>
          <w:sz w:val="24"/>
          <w:szCs w:val="24"/>
        </w:rPr>
      </w:pPr>
      <w:r>
        <w:rPr>
          <w:sz w:val="24"/>
          <w:szCs w:val="24"/>
        </w:rPr>
      </w:r>
    </w:p>
    <w:p>
      <w:pPr>
        <w:pStyle w:val="Normal"/>
        <w:spacing w:before="0" w:after="0"/>
        <w:rPr>
          <w:b/>
          <w:bCs/>
          <w:sz w:val="24"/>
          <w:szCs w:val="24"/>
          <w:u w:val="single"/>
        </w:rPr>
      </w:pPr>
      <w:r>
        <w:rPr>
          <w:rFonts w:cs="Times New Roman" w:ascii="Times New Roman" w:hAnsi="Times New Roman"/>
          <w:b/>
          <w:bCs/>
          <w:sz w:val="24"/>
          <w:szCs w:val="24"/>
          <w:u w:val="single"/>
        </w:rPr>
        <w:t>1.4. Druhy pozemků</w:t>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b w:val="false"/>
          <w:bCs w:val="false"/>
          <w:sz w:val="24"/>
          <w:szCs w:val="24"/>
          <w:u w:val="none"/>
        </w:rPr>
      </w:pPr>
      <w:r>
        <w:rPr>
          <w:rFonts w:cs="Times New Roman" w:ascii="Times New Roman" w:hAnsi="Times New Roman"/>
          <w:b w:val="false"/>
          <w:bCs w:val="false"/>
          <w:sz w:val="24"/>
          <w:szCs w:val="24"/>
          <w:u w:val="none"/>
        </w:rPr>
        <w:t xml:space="preserve">     </w:t>
      </w:r>
      <w:r>
        <w:rPr>
          <w:rFonts w:cs="Arial Narrow" w:ascii="Times New Roman" w:hAnsi="Times New Roman"/>
          <w:b w:val="false"/>
          <w:bCs w:val="false"/>
          <w:sz w:val="24"/>
          <w:szCs w:val="24"/>
          <w:u w:val="none"/>
        </w:rPr>
        <w:t xml:space="preserve">Katastrální území obce zaujímá rozlohu 587 ha. Největší podíl zabírá zemědělská půda - 384 ha, orná půda - 286 ha, lesní pozemky - 116 ha a vodní plocha - 40 ha. Zastavěná plocha tvoří 5,4 ha. Z těchto údajů o půdním fondu vychází koeficient ekologické stability 0,76, jehož využití je především v oblasti zemědělství, lesnictví a rekreace. </w:t>
      </w:r>
    </w:p>
    <w:p>
      <w:pPr>
        <w:pStyle w:val="Normal"/>
        <w:spacing w:before="0" w:after="0"/>
        <w:rPr>
          <w:rFonts w:ascii="Times New Roman" w:hAnsi="Times New Roman" w:cs="Arial Narrow"/>
        </w:rPr>
      </w:pPr>
      <w:r>
        <w:rPr>
          <w:rFonts w:cs="Arial Narrow" w:ascii="Times New Roman" w:hAnsi="Times New Roman"/>
        </w:rPr>
      </w:r>
    </w:p>
    <w:p>
      <w:pPr>
        <w:pStyle w:val="Normal"/>
        <w:spacing w:before="0" w:after="0"/>
        <w:rPr>
          <w:rFonts w:ascii="Times New Roman" w:hAnsi="Times New Roman" w:cs="Arial Narrow"/>
        </w:rPr>
      </w:pPr>
      <w:r>
        <w:rPr>
          <w:rFonts w:cs="Arial Narrow" w:ascii="Times New Roman" w:hAnsi="Times New Roman"/>
        </w:rPr>
      </w:r>
    </w:p>
    <w:tbl>
      <w:tblPr>
        <w:tblW w:w="9012" w:type="dxa"/>
        <w:jc w:val="left"/>
        <w:tblInd w:w="0" w:type="dxa"/>
        <w:tblLayout w:type="fixed"/>
        <w:tblCellMar>
          <w:top w:w="0" w:type="dxa"/>
          <w:left w:w="0" w:type="dxa"/>
          <w:bottom w:w="0" w:type="dxa"/>
          <w:right w:w="0" w:type="dxa"/>
        </w:tblCellMar>
      </w:tblPr>
      <w:tblGrid>
        <w:gridCol w:w="1476"/>
        <w:gridCol w:w="3564"/>
        <w:gridCol w:w="1646"/>
        <w:gridCol w:w="2325"/>
      </w:tblGrid>
      <w:tr>
        <w:trPr/>
        <w:tc>
          <w:tcPr>
            <w:tcW w:w="1476" w:type="dxa"/>
            <w:tcBorders/>
            <w:vAlign w:val="center"/>
          </w:tcPr>
          <w:p>
            <w:pPr>
              <w:pStyle w:val="Obsahtabulky"/>
              <w:widowControl w:val="false"/>
              <w:suppressLineNumbers/>
              <w:spacing w:before="0" w:after="200"/>
              <w:rPr/>
            </w:pPr>
            <w:r>
              <w:rPr/>
              <w:t>Druh pozemku</w:t>
            </w:r>
          </w:p>
        </w:tc>
        <w:tc>
          <w:tcPr>
            <w:tcW w:w="3564" w:type="dxa"/>
            <w:tcBorders/>
            <w:vAlign w:val="center"/>
          </w:tcPr>
          <w:p>
            <w:pPr>
              <w:pStyle w:val="Obsahtabulky"/>
              <w:widowControl w:val="false"/>
              <w:suppressLineNumbers/>
              <w:spacing w:before="0" w:after="200"/>
              <w:rPr/>
            </w:pPr>
            <w:r>
              <w:rPr/>
              <w:t>Způsob využití</w:t>
            </w:r>
          </w:p>
        </w:tc>
        <w:tc>
          <w:tcPr>
            <w:tcW w:w="1646" w:type="dxa"/>
            <w:tcBorders/>
            <w:vAlign w:val="center"/>
          </w:tcPr>
          <w:p>
            <w:pPr>
              <w:pStyle w:val="Obsahtabulky"/>
              <w:widowControl w:val="false"/>
              <w:suppressLineNumbers/>
              <w:spacing w:before="0" w:after="200"/>
              <w:rPr/>
            </w:pPr>
            <w:r>
              <w:rPr/>
              <w:t>Počet parcel</w:t>
            </w:r>
          </w:p>
        </w:tc>
        <w:tc>
          <w:tcPr>
            <w:tcW w:w="2325" w:type="dxa"/>
            <w:tcBorders/>
            <w:vAlign w:val="center"/>
          </w:tcPr>
          <w:p>
            <w:pPr>
              <w:pStyle w:val="Obsahtabulky"/>
              <w:widowControl w:val="false"/>
              <w:suppressLineNumbers/>
              <w:spacing w:before="0" w:after="200"/>
              <w:rPr/>
            </w:pPr>
            <w:r>
              <w:rPr/>
              <w:t>Vyměra [m</w:t>
            </w:r>
            <w:r>
              <w:rPr>
                <w:position w:val="7"/>
                <w:sz w:val="18"/>
              </w:rPr>
              <w:t>2</w:t>
            </w:r>
            <w:r>
              <w:rPr/>
              <w:t>]</w:t>
            </w:r>
          </w:p>
        </w:tc>
      </w:tr>
      <w:tr>
        <w:trPr/>
        <w:tc>
          <w:tcPr>
            <w:tcW w:w="1476" w:type="dxa"/>
            <w:tcBorders/>
            <w:vAlign w:val="center"/>
          </w:tcPr>
          <w:p>
            <w:pPr>
              <w:pStyle w:val="Obsahtabulky"/>
              <w:widowControl w:val="false"/>
              <w:suppressLineNumbers/>
              <w:spacing w:before="0" w:after="200"/>
              <w:rPr/>
            </w:pPr>
            <w:r>
              <w:rPr/>
              <w:t>orná půda</w:t>
            </w:r>
          </w:p>
        </w:tc>
        <w:tc>
          <w:tcPr>
            <w:tcW w:w="3564" w:type="dxa"/>
            <w:tcBorders/>
            <w:vAlign w:val="center"/>
          </w:tcPr>
          <w:p>
            <w:pPr>
              <w:pStyle w:val="Obsahtabulky"/>
              <w:widowControl w:val="false"/>
              <w:spacing w:before="0" w:after="200"/>
              <w:rPr>
                <w:sz w:val="4"/>
                <w:szCs w:val="4"/>
              </w:rPr>
            </w:pPr>
            <w:r>
              <w:rPr>
                <w:sz w:val="4"/>
                <w:szCs w:val="4"/>
              </w:rPr>
            </w:r>
          </w:p>
        </w:tc>
        <w:tc>
          <w:tcPr>
            <w:tcW w:w="1646" w:type="dxa"/>
            <w:tcBorders/>
            <w:vAlign w:val="center"/>
          </w:tcPr>
          <w:p>
            <w:pPr>
              <w:pStyle w:val="Obsahtabulky"/>
              <w:widowControl w:val="false"/>
              <w:suppressLineNumbers/>
              <w:spacing w:before="0" w:after="200"/>
              <w:rPr/>
            </w:pPr>
            <w:r>
              <w:rPr/>
              <w:t>264</w:t>
            </w:r>
          </w:p>
        </w:tc>
        <w:tc>
          <w:tcPr>
            <w:tcW w:w="2325" w:type="dxa"/>
            <w:tcBorders/>
            <w:vAlign w:val="center"/>
          </w:tcPr>
          <w:p>
            <w:pPr>
              <w:pStyle w:val="Obsahtabulky"/>
              <w:widowControl w:val="false"/>
              <w:suppressLineNumbers/>
              <w:spacing w:before="0" w:after="200"/>
              <w:rPr/>
            </w:pPr>
            <w:r>
              <w:rPr/>
              <w:t>2860736</w:t>
            </w:r>
          </w:p>
        </w:tc>
      </w:tr>
      <w:tr>
        <w:trPr/>
        <w:tc>
          <w:tcPr>
            <w:tcW w:w="1476" w:type="dxa"/>
            <w:tcBorders/>
            <w:vAlign w:val="center"/>
          </w:tcPr>
          <w:p>
            <w:pPr>
              <w:pStyle w:val="Obsahtabulky"/>
              <w:widowControl w:val="false"/>
              <w:suppressLineNumbers/>
              <w:spacing w:before="0" w:after="200"/>
              <w:rPr/>
            </w:pPr>
            <w:r>
              <w:rPr/>
              <w:t>zahrada</w:t>
            </w:r>
          </w:p>
        </w:tc>
        <w:tc>
          <w:tcPr>
            <w:tcW w:w="3564" w:type="dxa"/>
            <w:tcBorders/>
            <w:vAlign w:val="center"/>
          </w:tcPr>
          <w:p>
            <w:pPr>
              <w:pStyle w:val="Obsahtabulky"/>
              <w:widowControl w:val="false"/>
              <w:spacing w:before="0" w:after="200"/>
              <w:rPr>
                <w:sz w:val="4"/>
                <w:szCs w:val="4"/>
              </w:rPr>
            </w:pPr>
            <w:r>
              <w:rPr>
                <w:sz w:val="4"/>
                <w:szCs w:val="4"/>
              </w:rPr>
            </w:r>
          </w:p>
        </w:tc>
        <w:tc>
          <w:tcPr>
            <w:tcW w:w="1646" w:type="dxa"/>
            <w:tcBorders/>
            <w:vAlign w:val="center"/>
          </w:tcPr>
          <w:p>
            <w:pPr>
              <w:pStyle w:val="Obsahtabulky"/>
              <w:widowControl w:val="false"/>
              <w:suppressLineNumbers/>
              <w:spacing w:before="0" w:after="200"/>
              <w:rPr/>
            </w:pPr>
            <w:r>
              <w:rPr/>
              <w:t>101</w:t>
            </w:r>
          </w:p>
        </w:tc>
        <w:tc>
          <w:tcPr>
            <w:tcW w:w="2325" w:type="dxa"/>
            <w:tcBorders/>
            <w:vAlign w:val="center"/>
          </w:tcPr>
          <w:p>
            <w:pPr>
              <w:pStyle w:val="Obsahtabulky"/>
              <w:widowControl w:val="false"/>
              <w:suppressLineNumbers/>
              <w:spacing w:before="0" w:after="200"/>
              <w:rPr/>
            </w:pPr>
            <w:r>
              <w:rPr/>
              <w:t>86461</w:t>
            </w:r>
          </w:p>
        </w:tc>
      </w:tr>
      <w:tr>
        <w:trPr/>
        <w:tc>
          <w:tcPr>
            <w:tcW w:w="1476" w:type="dxa"/>
            <w:tcBorders/>
            <w:vAlign w:val="center"/>
          </w:tcPr>
          <w:p>
            <w:pPr>
              <w:pStyle w:val="Obsahtabulky"/>
              <w:widowControl w:val="false"/>
              <w:suppressLineNumbers/>
              <w:spacing w:before="0" w:after="200"/>
              <w:rPr/>
            </w:pPr>
            <w:r>
              <w:rPr/>
              <w:t>travní p.</w:t>
            </w:r>
          </w:p>
        </w:tc>
        <w:tc>
          <w:tcPr>
            <w:tcW w:w="3564" w:type="dxa"/>
            <w:tcBorders/>
            <w:vAlign w:val="center"/>
          </w:tcPr>
          <w:p>
            <w:pPr>
              <w:pStyle w:val="Obsahtabulky"/>
              <w:widowControl w:val="false"/>
              <w:spacing w:before="0" w:after="200"/>
              <w:rPr>
                <w:sz w:val="4"/>
                <w:szCs w:val="4"/>
              </w:rPr>
            </w:pPr>
            <w:r>
              <w:rPr>
                <w:sz w:val="4"/>
                <w:szCs w:val="4"/>
              </w:rPr>
            </w:r>
          </w:p>
        </w:tc>
        <w:tc>
          <w:tcPr>
            <w:tcW w:w="1646" w:type="dxa"/>
            <w:tcBorders/>
            <w:vAlign w:val="center"/>
          </w:tcPr>
          <w:p>
            <w:pPr>
              <w:pStyle w:val="Obsahtabulky"/>
              <w:widowControl w:val="false"/>
              <w:suppressLineNumbers/>
              <w:spacing w:before="0" w:after="200"/>
              <w:rPr/>
            </w:pPr>
            <w:r>
              <w:rPr/>
              <w:t>196</w:t>
            </w:r>
          </w:p>
        </w:tc>
        <w:tc>
          <w:tcPr>
            <w:tcW w:w="2325" w:type="dxa"/>
            <w:tcBorders/>
            <w:vAlign w:val="center"/>
          </w:tcPr>
          <w:p>
            <w:pPr>
              <w:pStyle w:val="Obsahtabulky"/>
              <w:widowControl w:val="false"/>
              <w:suppressLineNumbers/>
              <w:spacing w:before="0" w:after="200"/>
              <w:rPr/>
            </w:pPr>
            <w:r>
              <w:rPr/>
              <w:t>895807</w:t>
            </w:r>
          </w:p>
        </w:tc>
      </w:tr>
      <w:tr>
        <w:trPr/>
        <w:tc>
          <w:tcPr>
            <w:tcW w:w="1476" w:type="dxa"/>
            <w:tcBorders/>
            <w:vAlign w:val="center"/>
          </w:tcPr>
          <w:p>
            <w:pPr>
              <w:pStyle w:val="Obsahtabulky"/>
              <w:widowControl w:val="false"/>
              <w:suppressLineNumbers/>
              <w:spacing w:before="0" w:after="200"/>
              <w:rPr/>
            </w:pPr>
            <w:r>
              <w:rPr/>
              <w:t>lesní poz</w:t>
            </w:r>
          </w:p>
        </w:tc>
        <w:tc>
          <w:tcPr>
            <w:tcW w:w="3564" w:type="dxa"/>
            <w:tcBorders/>
            <w:vAlign w:val="center"/>
          </w:tcPr>
          <w:p>
            <w:pPr>
              <w:pStyle w:val="Obsahtabulky"/>
              <w:widowControl w:val="false"/>
              <w:spacing w:before="0" w:after="200"/>
              <w:rPr>
                <w:sz w:val="4"/>
                <w:szCs w:val="4"/>
              </w:rPr>
            </w:pPr>
            <w:r>
              <w:rPr>
                <w:sz w:val="4"/>
                <w:szCs w:val="4"/>
              </w:rPr>
            </w:r>
          </w:p>
        </w:tc>
        <w:tc>
          <w:tcPr>
            <w:tcW w:w="1646" w:type="dxa"/>
            <w:tcBorders/>
            <w:vAlign w:val="center"/>
          </w:tcPr>
          <w:p>
            <w:pPr>
              <w:pStyle w:val="Obsahtabulky"/>
              <w:widowControl w:val="false"/>
              <w:suppressLineNumbers/>
              <w:spacing w:before="0" w:after="200"/>
              <w:rPr/>
            </w:pPr>
            <w:r>
              <w:rPr/>
              <w:t>210</w:t>
            </w:r>
          </w:p>
        </w:tc>
        <w:tc>
          <w:tcPr>
            <w:tcW w:w="2325" w:type="dxa"/>
            <w:tcBorders/>
            <w:vAlign w:val="center"/>
          </w:tcPr>
          <w:p>
            <w:pPr>
              <w:pStyle w:val="Obsahtabulky"/>
              <w:widowControl w:val="false"/>
              <w:suppressLineNumbers/>
              <w:spacing w:before="0" w:after="200"/>
              <w:rPr/>
            </w:pPr>
            <w:r>
              <w:rPr/>
              <w:t>1167223</w:t>
            </w:r>
          </w:p>
        </w:tc>
      </w:tr>
      <w:tr>
        <w:trPr/>
        <w:tc>
          <w:tcPr>
            <w:tcW w:w="1476" w:type="dxa"/>
            <w:tcBorders/>
            <w:vAlign w:val="center"/>
          </w:tcPr>
          <w:p>
            <w:pPr>
              <w:pStyle w:val="Obsahtabulky"/>
              <w:widowControl w:val="false"/>
              <w:suppressLineNumbers/>
              <w:spacing w:before="0" w:after="200"/>
              <w:rPr/>
            </w:pPr>
            <w:r>
              <w:rPr/>
              <w:t>vodní pl.</w:t>
            </w:r>
          </w:p>
        </w:tc>
        <w:tc>
          <w:tcPr>
            <w:tcW w:w="3564" w:type="dxa"/>
            <w:tcBorders/>
            <w:vAlign w:val="center"/>
          </w:tcPr>
          <w:p>
            <w:pPr>
              <w:pStyle w:val="Obsahtabulky"/>
              <w:widowControl w:val="false"/>
              <w:suppressLineNumbers/>
              <w:spacing w:before="0" w:after="200"/>
              <w:rPr/>
            </w:pPr>
            <w:r>
              <w:rPr/>
              <w:t>nádrž umělá</w:t>
            </w:r>
          </w:p>
        </w:tc>
        <w:tc>
          <w:tcPr>
            <w:tcW w:w="1646" w:type="dxa"/>
            <w:tcBorders/>
            <w:vAlign w:val="center"/>
          </w:tcPr>
          <w:p>
            <w:pPr>
              <w:pStyle w:val="Obsahtabulky"/>
              <w:widowControl w:val="false"/>
              <w:suppressLineNumbers/>
              <w:spacing w:before="0" w:after="200"/>
              <w:rPr/>
            </w:pPr>
            <w:r>
              <w:rPr/>
              <w:t>1</w:t>
            </w:r>
          </w:p>
        </w:tc>
        <w:tc>
          <w:tcPr>
            <w:tcW w:w="2325" w:type="dxa"/>
            <w:tcBorders/>
            <w:vAlign w:val="center"/>
          </w:tcPr>
          <w:p>
            <w:pPr>
              <w:pStyle w:val="Obsahtabulky"/>
              <w:widowControl w:val="false"/>
              <w:suppressLineNumbers/>
              <w:spacing w:before="0" w:after="200"/>
              <w:rPr/>
            </w:pPr>
            <w:r>
              <w:rPr/>
              <w:t>2438</w:t>
            </w:r>
          </w:p>
        </w:tc>
      </w:tr>
      <w:tr>
        <w:trPr/>
        <w:tc>
          <w:tcPr>
            <w:tcW w:w="1476" w:type="dxa"/>
            <w:tcBorders/>
            <w:vAlign w:val="center"/>
          </w:tcPr>
          <w:p>
            <w:pPr>
              <w:pStyle w:val="Obsahtabulky"/>
              <w:widowControl w:val="false"/>
              <w:suppressLineNumbers/>
              <w:spacing w:before="0" w:after="200"/>
              <w:rPr/>
            </w:pPr>
            <w:r>
              <w:rPr/>
              <w:t>vodní pl.</w:t>
            </w:r>
          </w:p>
        </w:tc>
        <w:tc>
          <w:tcPr>
            <w:tcW w:w="3564" w:type="dxa"/>
            <w:tcBorders/>
            <w:vAlign w:val="center"/>
          </w:tcPr>
          <w:p>
            <w:pPr>
              <w:pStyle w:val="Obsahtabulky"/>
              <w:widowControl w:val="false"/>
              <w:suppressLineNumbers/>
              <w:spacing w:before="0" w:after="200"/>
              <w:rPr/>
            </w:pPr>
            <w:r>
              <w:rPr/>
              <w:t>rybník</w:t>
            </w:r>
          </w:p>
        </w:tc>
        <w:tc>
          <w:tcPr>
            <w:tcW w:w="1646" w:type="dxa"/>
            <w:tcBorders/>
            <w:vAlign w:val="center"/>
          </w:tcPr>
          <w:p>
            <w:pPr>
              <w:pStyle w:val="Obsahtabulky"/>
              <w:widowControl w:val="false"/>
              <w:suppressLineNumbers/>
              <w:spacing w:before="0" w:after="200"/>
              <w:rPr/>
            </w:pPr>
            <w:r>
              <w:rPr/>
              <w:t>16</w:t>
            </w:r>
          </w:p>
        </w:tc>
        <w:tc>
          <w:tcPr>
            <w:tcW w:w="2325" w:type="dxa"/>
            <w:tcBorders/>
            <w:vAlign w:val="center"/>
          </w:tcPr>
          <w:p>
            <w:pPr>
              <w:pStyle w:val="Obsahtabulky"/>
              <w:widowControl w:val="false"/>
              <w:suppressLineNumbers/>
              <w:spacing w:before="0" w:after="200"/>
              <w:rPr/>
            </w:pPr>
            <w:r>
              <w:rPr/>
              <w:t>284969</w:t>
            </w:r>
          </w:p>
        </w:tc>
      </w:tr>
      <w:tr>
        <w:trPr/>
        <w:tc>
          <w:tcPr>
            <w:tcW w:w="1476" w:type="dxa"/>
            <w:tcBorders/>
            <w:vAlign w:val="center"/>
          </w:tcPr>
          <w:p>
            <w:pPr>
              <w:pStyle w:val="Obsahtabulky"/>
              <w:widowControl w:val="false"/>
              <w:suppressLineNumbers/>
              <w:spacing w:before="0" w:after="200"/>
              <w:rPr/>
            </w:pPr>
            <w:r>
              <w:rPr/>
              <w:t>vodní pl.</w:t>
            </w:r>
          </w:p>
        </w:tc>
        <w:tc>
          <w:tcPr>
            <w:tcW w:w="3564" w:type="dxa"/>
            <w:tcBorders/>
            <w:vAlign w:val="center"/>
          </w:tcPr>
          <w:p>
            <w:pPr>
              <w:pStyle w:val="Obsahtabulky"/>
              <w:widowControl w:val="false"/>
              <w:suppressLineNumbers/>
              <w:spacing w:before="0" w:after="200"/>
              <w:rPr/>
            </w:pPr>
            <w:r>
              <w:rPr/>
              <w:t>tok přirozený</w:t>
            </w:r>
          </w:p>
        </w:tc>
        <w:tc>
          <w:tcPr>
            <w:tcW w:w="1646" w:type="dxa"/>
            <w:tcBorders/>
            <w:vAlign w:val="center"/>
          </w:tcPr>
          <w:p>
            <w:pPr>
              <w:pStyle w:val="Obsahtabulky"/>
              <w:widowControl w:val="false"/>
              <w:suppressLineNumbers/>
              <w:spacing w:before="0" w:after="200"/>
              <w:rPr/>
            </w:pPr>
            <w:r>
              <w:rPr/>
              <w:t>12</w:t>
            </w:r>
          </w:p>
        </w:tc>
        <w:tc>
          <w:tcPr>
            <w:tcW w:w="2325" w:type="dxa"/>
            <w:tcBorders/>
            <w:vAlign w:val="center"/>
          </w:tcPr>
          <w:p>
            <w:pPr>
              <w:pStyle w:val="Obsahtabulky"/>
              <w:widowControl w:val="false"/>
              <w:suppressLineNumbers/>
              <w:spacing w:before="0" w:after="200"/>
              <w:rPr/>
            </w:pPr>
            <w:r>
              <w:rPr/>
              <w:t>3963</w:t>
            </w:r>
          </w:p>
        </w:tc>
      </w:tr>
      <w:tr>
        <w:trPr/>
        <w:tc>
          <w:tcPr>
            <w:tcW w:w="1476" w:type="dxa"/>
            <w:tcBorders/>
            <w:vAlign w:val="center"/>
          </w:tcPr>
          <w:p>
            <w:pPr>
              <w:pStyle w:val="Obsahtabulky"/>
              <w:widowControl w:val="false"/>
              <w:suppressLineNumbers/>
              <w:spacing w:before="0" w:after="200"/>
              <w:rPr/>
            </w:pPr>
            <w:r>
              <w:rPr/>
              <w:t>vodní pl.</w:t>
            </w:r>
          </w:p>
        </w:tc>
        <w:tc>
          <w:tcPr>
            <w:tcW w:w="3564" w:type="dxa"/>
            <w:tcBorders/>
            <w:vAlign w:val="center"/>
          </w:tcPr>
          <w:p>
            <w:pPr>
              <w:pStyle w:val="Obsahtabulky"/>
              <w:widowControl w:val="false"/>
              <w:suppressLineNumbers/>
              <w:spacing w:before="0" w:after="200"/>
              <w:rPr/>
            </w:pPr>
            <w:r>
              <w:rPr/>
              <w:t>tok umělý</w:t>
            </w:r>
          </w:p>
        </w:tc>
        <w:tc>
          <w:tcPr>
            <w:tcW w:w="1646" w:type="dxa"/>
            <w:tcBorders/>
            <w:vAlign w:val="center"/>
          </w:tcPr>
          <w:p>
            <w:pPr>
              <w:pStyle w:val="Obsahtabulky"/>
              <w:widowControl w:val="false"/>
              <w:suppressLineNumbers/>
              <w:spacing w:before="0" w:after="200"/>
              <w:rPr/>
            </w:pPr>
            <w:r>
              <w:rPr/>
              <w:t>48</w:t>
            </w:r>
          </w:p>
        </w:tc>
        <w:tc>
          <w:tcPr>
            <w:tcW w:w="2325" w:type="dxa"/>
            <w:tcBorders/>
            <w:vAlign w:val="center"/>
          </w:tcPr>
          <w:p>
            <w:pPr>
              <w:pStyle w:val="Obsahtabulky"/>
              <w:widowControl w:val="false"/>
              <w:suppressLineNumbers/>
              <w:spacing w:before="0" w:after="200"/>
              <w:rPr/>
            </w:pPr>
            <w:r>
              <w:rPr/>
              <w:t>16894</w:t>
            </w:r>
          </w:p>
        </w:tc>
      </w:tr>
      <w:tr>
        <w:trPr/>
        <w:tc>
          <w:tcPr>
            <w:tcW w:w="1476" w:type="dxa"/>
            <w:tcBorders/>
            <w:vAlign w:val="center"/>
          </w:tcPr>
          <w:p>
            <w:pPr>
              <w:pStyle w:val="Obsahtabulky"/>
              <w:widowControl w:val="false"/>
              <w:suppressLineNumbers/>
              <w:spacing w:before="0" w:after="200"/>
              <w:rPr/>
            </w:pPr>
            <w:r>
              <w:rPr/>
              <w:t>vodní pl.</w:t>
            </w:r>
          </w:p>
        </w:tc>
        <w:tc>
          <w:tcPr>
            <w:tcW w:w="3564" w:type="dxa"/>
            <w:tcBorders/>
            <w:vAlign w:val="center"/>
          </w:tcPr>
          <w:p>
            <w:pPr>
              <w:pStyle w:val="Obsahtabulky"/>
              <w:widowControl w:val="false"/>
              <w:suppressLineNumbers/>
              <w:spacing w:before="0" w:after="200"/>
              <w:rPr/>
            </w:pPr>
            <w:r>
              <w:rPr/>
              <w:t>zamokřená pl.</w:t>
            </w:r>
          </w:p>
        </w:tc>
        <w:tc>
          <w:tcPr>
            <w:tcW w:w="1646" w:type="dxa"/>
            <w:tcBorders/>
            <w:vAlign w:val="center"/>
          </w:tcPr>
          <w:p>
            <w:pPr>
              <w:pStyle w:val="Obsahtabulky"/>
              <w:widowControl w:val="false"/>
              <w:suppressLineNumbers/>
              <w:spacing w:before="0" w:after="200"/>
              <w:rPr/>
            </w:pPr>
            <w:r>
              <w:rPr/>
              <w:t>39</w:t>
            </w:r>
          </w:p>
        </w:tc>
        <w:tc>
          <w:tcPr>
            <w:tcW w:w="2325" w:type="dxa"/>
            <w:tcBorders/>
            <w:vAlign w:val="center"/>
          </w:tcPr>
          <w:p>
            <w:pPr>
              <w:pStyle w:val="Obsahtabulky"/>
              <w:widowControl w:val="false"/>
              <w:suppressLineNumbers/>
              <w:spacing w:before="0" w:after="200"/>
              <w:rPr/>
            </w:pPr>
            <w:r>
              <w:rPr/>
              <w:t>90725</w:t>
            </w:r>
          </w:p>
        </w:tc>
      </w:tr>
      <w:tr>
        <w:trPr/>
        <w:tc>
          <w:tcPr>
            <w:tcW w:w="1476" w:type="dxa"/>
            <w:tcBorders/>
            <w:vAlign w:val="center"/>
          </w:tcPr>
          <w:p>
            <w:pPr>
              <w:pStyle w:val="Obsahtabulky"/>
              <w:widowControl w:val="false"/>
              <w:suppressLineNumbers/>
              <w:spacing w:before="0" w:after="200"/>
              <w:rPr/>
            </w:pPr>
            <w:r>
              <w:rPr/>
              <w:t>zast. pl.</w:t>
            </w:r>
          </w:p>
        </w:tc>
        <w:tc>
          <w:tcPr>
            <w:tcW w:w="3564" w:type="dxa"/>
            <w:tcBorders/>
            <w:vAlign w:val="center"/>
          </w:tcPr>
          <w:p>
            <w:pPr>
              <w:pStyle w:val="Obsahtabulky"/>
              <w:widowControl w:val="false"/>
              <w:spacing w:before="0" w:after="200"/>
              <w:rPr>
                <w:sz w:val="4"/>
                <w:szCs w:val="4"/>
              </w:rPr>
            </w:pPr>
            <w:r>
              <w:rPr>
                <w:sz w:val="4"/>
                <w:szCs w:val="4"/>
              </w:rPr>
            </w:r>
          </w:p>
        </w:tc>
        <w:tc>
          <w:tcPr>
            <w:tcW w:w="1646" w:type="dxa"/>
            <w:tcBorders/>
            <w:vAlign w:val="center"/>
          </w:tcPr>
          <w:p>
            <w:pPr>
              <w:pStyle w:val="Obsahtabulky"/>
              <w:widowControl w:val="false"/>
              <w:suppressLineNumbers/>
              <w:spacing w:before="0" w:after="200"/>
              <w:rPr/>
            </w:pPr>
            <w:r>
              <w:rPr/>
              <w:t>114</w:t>
            </w:r>
          </w:p>
        </w:tc>
        <w:tc>
          <w:tcPr>
            <w:tcW w:w="2325" w:type="dxa"/>
            <w:tcBorders/>
            <w:vAlign w:val="center"/>
          </w:tcPr>
          <w:p>
            <w:pPr>
              <w:pStyle w:val="Obsahtabulky"/>
              <w:widowControl w:val="false"/>
              <w:suppressLineNumbers/>
              <w:spacing w:before="0" w:after="200"/>
              <w:rPr/>
            </w:pPr>
            <w:r>
              <w:rPr/>
              <w:t>54983</w:t>
            </w:r>
          </w:p>
        </w:tc>
      </w:tr>
      <w:tr>
        <w:trPr/>
        <w:tc>
          <w:tcPr>
            <w:tcW w:w="1476" w:type="dxa"/>
            <w:tcBorders/>
            <w:vAlign w:val="center"/>
          </w:tcPr>
          <w:p>
            <w:pPr>
              <w:pStyle w:val="Obsahtabulky"/>
              <w:widowControl w:val="false"/>
              <w:suppressLineNumbers/>
              <w:spacing w:before="0" w:after="200"/>
              <w:rPr/>
            </w:pPr>
            <w:r>
              <w:rPr/>
              <w:t>ostat.pl.</w:t>
            </w:r>
          </w:p>
        </w:tc>
        <w:tc>
          <w:tcPr>
            <w:tcW w:w="3564" w:type="dxa"/>
            <w:tcBorders/>
            <w:vAlign w:val="center"/>
          </w:tcPr>
          <w:p>
            <w:pPr>
              <w:pStyle w:val="Obsahtabulky"/>
              <w:widowControl w:val="false"/>
              <w:suppressLineNumbers/>
              <w:spacing w:before="0" w:after="200"/>
              <w:rPr/>
            </w:pPr>
            <w:r>
              <w:rPr/>
              <w:t>jiná plocha</w:t>
            </w:r>
          </w:p>
        </w:tc>
        <w:tc>
          <w:tcPr>
            <w:tcW w:w="1646" w:type="dxa"/>
            <w:tcBorders/>
            <w:vAlign w:val="center"/>
          </w:tcPr>
          <w:p>
            <w:pPr>
              <w:pStyle w:val="Obsahtabulky"/>
              <w:widowControl w:val="false"/>
              <w:suppressLineNumbers/>
              <w:spacing w:before="0" w:after="200"/>
              <w:rPr/>
            </w:pPr>
            <w:r>
              <w:rPr/>
              <w:t>259</w:t>
            </w:r>
          </w:p>
        </w:tc>
        <w:tc>
          <w:tcPr>
            <w:tcW w:w="2325" w:type="dxa"/>
            <w:tcBorders/>
            <w:vAlign w:val="center"/>
          </w:tcPr>
          <w:p>
            <w:pPr>
              <w:pStyle w:val="Obsahtabulky"/>
              <w:widowControl w:val="false"/>
              <w:suppressLineNumbers/>
              <w:spacing w:before="0" w:after="200"/>
              <w:rPr/>
            </w:pPr>
            <w:r>
              <w:rPr/>
              <w:t>265785</w:t>
            </w:r>
          </w:p>
        </w:tc>
      </w:tr>
      <w:tr>
        <w:trPr/>
        <w:tc>
          <w:tcPr>
            <w:tcW w:w="1476" w:type="dxa"/>
            <w:tcBorders/>
            <w:vAlign w:val="center"/>
          </w:tcPr>
          <w:p>
            <w:pPr>
              <w:pStyle w:val="Obsahtabulky"/>
              <w:widowControl w:val="false"/>
              <w:suppressLineNumbers/>
              <w:spacing w:before="0" w:after="200"/>
              <w:rPr/>
            </w:pPr>
            <w:r>
              <w:rPr/>
              <w:t>ostat.pl.</w:t>
            </w:r>
          </w:p>
        </w:tc>
        <w:tc>
          <w:tcPr>
            <w:tcW w:w="3564" w:type="dxa"/>
            <w:tcBorders/>
            <w:vAlign w:val="center"/>
          </w:tcPr>
          <w:p>
            <w:pPr>
              <w:pStyle w:val="Obsahtabulky"/>
              <w:widowControl w:val="false"/>
              <w:suppressLineNumbers/>
              <w:spacing w:before="0" w:after="200"/>
              <w:rPr/>
            </w:pPr>
            <w:r>
              <w:rPr/>
              <w:t>manipulační pl.</w:t>
            </w:r>
          </w:p>
        </w:tc>
        <w:tc>
          <w:tcPr>
            <w:tcW w:w="1646" w:type="dxa"/>
            <w:tcBorders/>
            <w:vAlign w:val="center"/>
          </w:tcPr>
          <w:p>
            <w:pPr>
              <w:pStyle w:val="Obsahtabulky"/>
              <w:widowControl w:val="false"/>
              <w:suppressLineNumbers/>
              <w:spacing w:before="0" w:after="200"/>
              <w:rPr/>
            </w:pPr>
            <w:r>
              <w:rPr/>
              <w:t>23</w:t>
            </w:r>
          </w:p>
        </w:tc>
        <w:tc>
          <w:tcPr>
            <w:tcW w:w="2325" w:type="dxa"/>
            <w:tcBorders/>
            <w:vAlign w:val="center"/>
          </w:tcPr>
          <w:p>
            <w:pPr>
              <w:pStyle w:val="Obsahtabulky"/>
              <w:widowControl w:val="false"/>
              <w:suppressLineNumbers/>
              <w:spacing w:before="0" w:after="200"/>
              <w:rPr/>
            </w:pPr>
            <w:r>
              <w:rPr/>
              <w:t>33396</w:t>
            </w:r>
          </w:p>
        </w:tc>
      </w:tr>
      <w:tr>
        <w:trPr/>
        <w:tc>
          <w:tcPr>
            <w:tcW w:w="1476" w:type="dxa"/>
            <w:tcBorders/>
            <w:vAlign w:val="center"/>
          </w:tcPr>
          <w:p>
            <w:pPr>
              <w:pStyle w:val="Obsahtabulky"/>
              <w:widowControl w:val="false"/>
              <w:suppressLineNumbers/>
              <w:spacing w:before="0" w:after="200"/>
              <w:rPr/>
            </w:pPr>
            <w:r>
              <w:rPr/>
              <w:t>ostat.pl.</w:t>
            </w:r>
          </w:p>
        </w:tc>
        <w:tc>
          <w:tcPr>
            <w:tcW w:w="3564" w:type="dxa"/>
            <w:tcBorders/>
            <w:vAlign w:val="center"/>
          </w:tcPr>
          <w:p>
            <w:pPr>
              <w:pStyle w:val="Obsahtabulky"/>
              <w:widowControl w:val="false"/>
              <w:suppressLineNumbers/>
              <w:spacing w:before="0" w:after="200"/>
              <w:rPr/>
            </w:pPr>
            <w:r>
              <w:rPr/>
              <w:t>neplodná půda</w:t>
            </w:r>
          </w:p>
        </w:tc>
        <w:tc>
          <w:tcPr>
            <w:tcW w:w="1646" w:type="dxa"/>
            <w:tcBorders/>
            <w:vAlign w:val="center"/>
          </w:tcPr>
          <w:p>
            <w:pPr>
              <w:pStyle w:val="Obsahtabulky"/>
              <w:widowControl w:val="false"/>
              <w:suppressLineNumbers/>
              <w:spacing w:before="0" w:after="200"/>
              <w:rPr/>
            </w:pPr>
            <w:r>
              <w:rPr/>
              <w:t>14</w:t>
            </w:r>
          </w:p>
        </w:tc>
        <w:tc>
          <w:tcPr>
            <w:tcW w:w="2325" w:type="dxa"/>
            <w:tcBorders/>
            <w:vAlign w:val="center"/>
          </w:tcPr>
          <w:p>
            <w:pPr>
              <w:pStyle w:val="Obsahtabulky"/>
              <w:widowControl w:val="false"/>
              <w:suppressLineNumbers/>
              <w:spacing w:before="0" w:after="200"/>
              <w:rPr/>
            </w:pPr>
            <w:r>
              <w:rPr/>
              <w:t>20759</w:t>
            </w:r>
          </w:p>
        </w:tc>
      </w:tr>
      <w:tr>
        <w:trPr/>
        <w:tc>
          <w:tcPr>
            <w:tcW w:w="1476" w:type="dxa"/>
            <w:tcBorders/>
            <w:vAlign w:val="center"/>
          </w:tcPr>
          <w:p>
            <w:pPr>
              <w:pStyle w:val="Obsahtabulky"/>
              <w:widowControl w:val="false"/>
              <w:suppressLineNumbers/>
              <w:spacing w:before="0" w:after="200"/>
              <w:rPr/>
            </w:pPr>
            <w:r>
              <w:rPr/>
              <w:t>ostat.pl.</w:t>
            </w:r>
          </w:p>
        </w:tc>
        <w:tc>
          <w:tcPr>
            <w:tcW w:w="3564" w:type="dxa"/>
            <w:tcBorders/>
            <w:vAlign w:val="center"/>
          </w:tcPr>
          <w:p>
            <w:pPr>
              <w:pStyle w:val="Obsahtabulky"/>
              <w:widowControl w:val="false"/>
              <w:suppressLineNumbers/>
              <w:spacing w:before="0" w:after="200"/>
              <w:rPr/>
            </w:pPr>
            <w:r>
              <w:rPr/>
              <w:t>ostat.komunikace</w:t>
            </w:r>
          </w:p>
        </w:tc>
        <w:tc>
          <w:tcPr>
            <w:tcW w:w="1646" w:type="dxa"/>
            <w:tcBorders/>
            <w:vAlign w:val="center"/>
          </w:tcPr>
          <w:p>
            <w:pPr>
              <w:pStyle w:val="Obsahtabulky"/>
              <w:widowControl w:val="false"/>
              <w:suppressLineNumbers/>
              <w:spacing w:before="0" w:after="200"/>
              <w:rPr/>
            </w:pPr>
            <w:r>
              <w:rPr/>
              <w:t>33</w:t>
            </w:r>
          </w:p>
        </w:tc>
        <w:tc>
          <w:tcPr>
            <w:tcW w:w="2325" w:type="dxa"/>
            <w:tcBorders/>
            <w:vAlign w:val="center"/>
          </w:tcPr>
          <w:p>
            <w:pPr>
              <w:pStyle w:val="Obsahtabulky"/>
              <w:widowControl w:val="false"/>
              <w:suppressLineNumbers/>
              <w:spacing w:before="0" w:after="200"/>
              <w:rPr/>
            </w:pPr>
            <w:r>
              <w:rPr/>
              <w:t>81789</w:t>
            </w:r>
          </w:p>
        </w:tc>
      </w:tr>
      <w:tr>
        <w:trPr/>
        <w:tc>
          <w:tcPr>
            <w:tcW w:w="1476" w:type="dxa"/>
            <w:tcBorders/>
            <w:vAlign w:val="center"/>
          </w:tcPr>
          <w:p>
            <w:pPr>
              <w:pStyle w:val="Obsahtabulky"/>
              <w:widowControl w:val="false"/>
              <w:suppressLineNumbers/>
              <w:spacing w:before="0" w:after="200"/>
              <w:rPr/>
            </w:pPr>
            <w:r>
              <w:rPr/>
              <w:t>ostat.pl.</w:t>
            </w:r>
          </w:p>
        </w:tc>
        <w:tc>
          <w:tcPr>
            <w:tcW w:w="3564" w:type="dxa"/>
            <w:tcBorders/>
            <w:vAlign w:val="center"/>
          </w:tcPr>
          <w:p>
            <w:pPr>
              <w:pStyle w:val="Obsahtabulky"/>
              <w:widowControl w:val="false"/>
              <w:suppressLineNumbers/>
              <w:spacing w:before="0" w:after="200"/>
              <w:rPr/>
            </w:pPr>
            <w:r>
              <w:rPr/>
              <w:t>zamokřená pl.</w:t>
            </w:r>
          </w:p>
        </w:tc>
        <w:tc>
          <w:tcPr>
            <w:tcW w:w="1646" w:type="dxa"/>
            <w:tcBorders/>
            <w:vAlign w:val="center"/>
          </w:tcPr>
          <w:p>
            <w:pPr>
              <w:pStyle w:val="Obsahtabulky"/>
              <w:widowControl w:val="false"/>
              <w:suppressLineNumbers/>
              <w:spacing w:before="0" w:after="200"/>
              <w:rPr/>
            </w:pPr>
            <w:r>
              <w:rPr/>
              <w:t>1</w:t>
            </w:r>
          </w:p>
        </w:tc>
        <w:tc>
          <w:tcPr>
            <w:tcW w:w="2325" w:type="dxa"/>
            <w:tcBorders/>
            <w:vAlign w:val="center"/>
          </w:tcPr>
          <w:p>
            <w:pPr>
              <w:pStyle w:val="Obsahtabulky"/>
              <w:widowControl w:val="false"/>
              <w:suppressLineNumbers/>
              <w:spacing w:before="0" w:after="200"/>
              <w:rPr/>
            </w:pPr>
            <w:r>
              <w:rPr/>
              <w:t>2967</w:t>
            </w:r>
          </w:p>
        </w:tc>
      </w:tr>
      <w:tr>
        <w:trPr/>
        <w:tc>
          <w:tcPr>
            <w:tcW w:w="1476" w:type="dxa"/>
            <w:tcBorders/>
            <w:vAlign w:val="center"/>
          </w:tcPr>
          <w:p>
            <w:pPr>
              <w:pStyle w:val="Obsahtabulky"/>
              <w:widowControl w:val="false"/>
              <w:suppressLineNumbers/>
              <w:spacing w:before="0" w:after="200"/>
              <w:rPr/>
            </w:pPr>
            <w:r>
              <w:rPr/>
              <w:t>Celkem KN</w:t>
            </w:r>
          </w:p>
        </w:tc>
        <w:tc>
          <w:tcPr>
            <w:tcW w:w="3564" w:type="dxa"/>
            <w:tcBorders/>
            <w:vAlign w:val="center"/>
          </w:tcPr>
          <w:p>
            <w:pPr>
              <w:pStyle w:val="Obsahtabulky"/>
              <w:widowControl w:val="false"/>
              <w:spacing w:before="0" w:after="200"/>
              <w:rPr>
                <w:sz w:val="4"/>
                <w:szCs w:val="4"/>
              </w:rPr>
            </w:pPr>
            <w:r>
              <w:rPr>
                <w:sz w:val="4"/>
                <w:szCs w:val="4"/>
              </w:rPr>
            </w:r>
          </w:p>
        </w:tc>
        <w:tc>
          <w:tcPr>
            <w:tcW w:w="1646" w:type="dxa"/>
            <w:tcBorders/>
            <w:vAlign w:val="center"/>
          </w:tcPr>
          <w:p>
            <w:pPr>
              <w:pStyle w:val="Obsahtabulky"/>
              <w:widowControl w:val="false"/>
              <w:suppressLineNumbers/>
              <w:spacing w:before="0" w:after="200"/>
              <w:rPr/>
            </w:pPr>
            <w:r>
              <w:rPr/>
              <w:t>1331</w:t>
            </w:r>
          </w:p>
        </w:tc>
        <w:tc>
          <w:tcPr>
            <w:tcW w:w="2325" w:type="dxa"/>
            <w:tcBorders/>
            <w:vAlign w:val="center"/>
          </w:tcPr>
          <w:p>
            <w:pPr>
              <w:pStyle w:val="Obsahtabulky"/>
              <w:widowControl w:val="false"/>
              <w:suppressLineNumbers/>
              <w:spacing w:before="0" w:after="200"/>
              <w:rPr/>
            </w:pPr>
            <w:r>
              <w:rPr/>
              <w:t>5868895</w:t>
            </w:r>
          </w:p>
        </w:tc>
      </w:tr>
      <w:tr>
        <w:trPr/>
        <w:tc>
          <w:tcPr>
            <w:tcW w:w="1476" w:type="dxa"/>
            <w:tcBorders/>
            <w:vAlign w:val="center"/>
          </w:tcPr>
          <w:p>
            <w:pPr>
              <w:pStyle w:val="Obsahtabulky"/>
              <w:widowControl w:val="false"/>
              <w:suppressLineNumbers/>
              <w:spacing w:before="0" w:after="200"/>
              <w:rPr/>
            </w:pPr>
            <w:r>
              <w:rPr/>
              <w:t>Par. KMD</w:t>
            </w:r>
          </w:p>
        </w:tc>
        <w:tc>
          <w:tcPr>
            <w:tcW w:w="3564" w:type="dxa"/>
            <w:tcBorders/>
            <w:vAlign w:val="center"/>
          </w:tcPr>
          <w:p>
            <w:pPr>
              <w:pStyle w:val="Obsahtabulky"/>
              <w:widowControl w:val="false"/>
              <w:spacing w:before="0" w:after="200"/>
              <w:rPr>
                <w:sz w:val="4"/>
                <w:szCs w:val="4"/>
              </w:rPr>
            </w:pPr>
            <w:r>
              <w:rPr>
                <w:sz w:val="4"/>
                <w:szCs w:val="4"/>
              </w:rPr>
            </w:r>
          </w:p>
        </w:tc>
        <w:tc>
          <w:tcPr>
            <w:tcW w:w="1646" w:type="dxa"/>
            <w:tcBorders/>
            <w:vAlign w:val="center"/>
          </w:tcPr>
          <w:p>
            <w:pPr>
              <w:pStyle w:val="Obsahtabulky"/>
              <w:widowControl w:val="false"/>
              <w:suppressLineNumbers/>
              <w:spacing w:before="0" w:after="200"/>
              <w:rPr/>
            </w:pPr>
            <w:r>
              <w:rPr/>
              <w:t>1331</w:t>
            </w:r>
          </w:p>
        </w:tc>
        <w:tc>
          <w:tcPr>
            <w:tcW w:w="2325" w:type="dxa"/>
            <w:tcBorders/>
            <w:vAlign w:val="center"/>
          </w:tcPr>
          <w:p>
            <w:pPr>
              <w:pStyle w:val="Obsahtabulky"/>
              <w:widowControl w:val="false"/>
              <w:suppressLineNumbers/>
              <w:spacing w:before="0" w:after="200"/>
              <w:rPr/>
            </w:pPr>
            <w:r>
              <w:rPr/>
              <w:t>5868895</w:t>
            </w:r>
          </w:p>
        </w:tc>
      </w:tr>
    </w:tbl>
    <w:p>
      <w:pPr>
        <w:pStyle w:val="Normal"/>
        <w:spacing w:before="0" w:after="0"/>
        <w:rPr>
          <w:rFonts w:ascii="Times New Roman" w:hAnsi="Times New Roman" w:cs="Arial Narrow"/>
        </w:rPr>
      </w:pPr>
      <w:r>
        <w:rPr>
          <w:rFonts w:cs="Arial Narrow" w:ascii="Times New Roman" w:hAnsi="Times New Roman"/>
        </w:rPr>
      </w:r>
    </w:p>
    <w:p>
      <w:pPr>
        <w:pStyle w:val="Normal"/>
        <w:spacing w:before="0" w:after="0"/>
        <w:rPr>
          <w:rFonts w:ascii="Times New Roman" w:hAnsi="Times New Roman" w:cs="Arial Narrow"/>
        </w:rPr>
      </w:pPr>
      <w:r>
        <w:rPr>
          <w:rFonts w:cs="Arial Narrow" w:ascii="Times New Roman" w:hAnsi="Times New Roman"/>
        </w:rPr>
      </w:r>
    </w:p>
    <w:p>
      <w:pPr>
        <w:pStyle w:val="Normal"/>
        <w:spacing w:before="0" w:after="0"/>
        <w:rPr>
          <w:rFonts w:ascii="Times New Roman" w:hAnsi="Times New Roman" w:cs="Arial Narrow"/>
        </w:rPr>
      </w:pPr>
      <w:r>
        <w:rPr>
          <w:rFonts w:cs="Arial Narrow" w:ascii="Times New Roman" w:hAnsi="Times New Roman"/>
        </w:rPr>
      </w:r>
    </w:p>
    <w:p>
      <w:pPr>
        <w:pStyle w:val="Normal"/>
        <w:spacing w:before="0" w:after="0"/>
        <w:rPr>
          <w:rFonts w:ascii="Times New Roman" w:hAnsi="Times New Roman" w:cs="Arial Narrow"/>
        </w:rPr>
      </w:pPr>
      <w:r>
        <w:rPr>
          <w:rFonts w:cs="Arial Narrow" w:ascii="Times New Roman" w:hAnsi="Times New Roman"/>
        </w:rPr>
      </w:r>
    </w:p>
    <w:p>
      <w:pPr>
        <w:pStyle w:val="Normal"/>
        <w:spacing w:before="0" w:after="0"/>
        <w:rPr>
          <w:rFonts w:ascii="Times New Roman" w:hAnsi="Times New Roman" w:cs="Arial Narrow"/>
        </w:rPr>
      </w:pPr>
      <w:r>
        <w:rPr>
          <w:rFonts w:cs="Arial Narrow" w:ascii="Times New Roman" w:hAnsi="Times New Roman"/>
        </w:rPr>
      </w:r>
    </w:p>
    <w:p>
      <w:pPr>
        <w:pStyle w:val="Normal"/>
        <w:spacing w:before="0" w:after="0"/>
        <w:rPr>
          <w:rFonts w:ascii="Times New Roman" w:hAnsi="Times New Roman" w:cs="Arial Narrow"/>
        </w:rPr>
      </w:pPr>
      <w:r>
        <w:rPr>
          <w:rFonts w:cs="Arial Narrow" w:ascii="Times New Roman" w:hAnsi="Times New Roman"/>
        </w:rPr>
      </w:r>
    </w:p>
    <w:p>
      <w:pPr>
        <w:pStyle w:val="Normal"/>
        <w:spacing w:before="0" w:after="0"/>
        <w:rPr>
          <w:rFonts w:ascii="Times New Roman" w:hAnsi="Times New Roman" w:cs="Arial Narrow"/>
        </w:rPr>
      </w:pPr>
      <w:r>
        <w:rPr>
          <w:rFonts w:cs="Arial Narrow" w:ascii="Times New Roman" w:hAnsi="Times New Roman"/>
        </w:rPr>
      </w:r>
    </w:p>
    <w:p>
      <w:pPr>
        <w:pStyle w:val="Normal"/>
        <w:spacing w:before="0" w:after="0"/>
        <w:rPr>
          <w:rFonts w:ascii="Times New Roman" w:hAnsi="Times New Roman" w:cs="Arial Narrow"/>
        </w:rPr>
      </w:pPr>
      <w:r>
        <w:rPr>
          <w:rFonts w:cs="Arial Narrow" w:ascii="Times New Roman" w:hAnsi="Times New Roman"/>
        </w:rPr>
      </w:r>
    </w:p>
    <w:p>
      <w:pPr>
        <w:pStyle w:val="Normal"/>
        <w:spacing w:before="0" w:after="0"/>
        <w:rPr>
          <w:b/>
          <w:bCs/>
          <w:sz w:val="24"/>
          <w:szCs w:val="24"/>
          <w:u w:val="single"/>
        </w:rPr>
      </w:pPr>
      <w:r>
        <w:rPr>
          <w:rFonts w:cs="Times New Roman" w:ascii="Times New Roman" w:hAnsi="Times New Roman"/>
          <w:b/>
          <w:bCs/>
          <w:sz w:val="24"/>
          <w:szCs w:val="24"/>
          <w:u w:val="single"/>
        </w:rPr>
        <w:t>1.5. Technická infrastruktura, doprava</w:t>
      </w:r>
    </w:p>
    <w:p>
      <w:pPr>
        <w:pStyle w:val="Normal"/>
        <w:spacing w:before="0" w:after="0"/>
        <w:rPr>
          <w:sz w:val="24"/>
          <w:szCs w:val="24"/>
        </w:rPr>
      </w:pPr>
      <w:r>
        <w:rPr>
          <w:sz w:val="24"/>
          <w:szCs w:val="24"/>
        </w:rPr>
      </w:r>
    </w:p>
    <w:p>
      <w:pPr>
        <w:pStyle w:val="Normal"/>
        <w:spacing w:before="0" w:after="0"/>
        <w:rPr>
          <w:rFonts w:ascii="Times New Roman" w:hAnsi="Times New Roman"/>
          <w:sz w:val="24"/>
          <w:szCs w:val="24"/>
        </w:rPr>
      </w:pPr>
      <w:r>
        <w:rPr>
          <w:rFonts w:ascii="Times New Roman" w:hAnsi="Times New Roman"/>
          <w:b/>
          <w:bCs/>
          <w:sz w:val="24"/>
          <w:szCs w:val="24"/>
          <w:u w:val="none"/>
        </w:rPr>
        <w:t>Vodovod</w:t>
      </w:r>
    </w:p>
    <w:p>
      <w:pPr>
        <w:pStyle w:val="Normal"/>
        <w:spacing w:before="0" w:after="0"/>
        <w:rPr>
          <w:u w:val="none"/>
        </w:rPr>
      </w:pPr>
      <w:r>
        <w:rPr>
          <w:rFonts w:ascii="Times New Roman" w:hAnsi="Times New Roman"/>
          <w:sz w:val="24"/>
          <w:szCs w:val="24"/>
          <w:u w:val="none"/>
        </w:rPr>
        <w:t xml:space="preserve">V obci není zaveden vodovod, voda k užívání v domácnostech je z vlastních zdrojů – studny a vrty v objektech. </w:t>
      </w:r>
    </w:p>
    <w:p>
      <w:pPr>
        <w:pStyle w:val="Normal"/>
        <w:spacing w:before="0" w:after="0"/>
        <w:rPr>
          <w:u w:val="none"/>
        </w:rPr>
      </w:pPr>
      <w:r>
        <w:rPr>
          <w:u w:val="none"/>
        </w:rPr>
      </w:r>
    </w:p>
    <w:p>
      <w:pPr>
        <w:pStyle w:val="Normal"/>
        <w:spacing w:before="0" w:after="0"/>
        <w:rPr>
          <w:rFonts w:ascii="Times New Roman" w:hAnsi="Times New Roman"/>
          <w:b/>
          <w:bCs/>
          <w:sz w:val="24"/>
          <w:szCs w:val="24"/>
        </w:rPr>
      </w:pPr>
      <w:r>
        <w:rPr>
          <w:rFonts w:ascii="Times New Roman" w:hAnsi="Times New Roman"/>
          <w:b/>
          <w:bCs/>
          <w:sz w:val="24"/>
          <w:szCs w:val="24"/>
        </w:rPr>
        <w:t>Kanalizace</w:t>
      </w:r>
    </w:p>
    <w:p>
      <w:pPr>
        <w:pStyle w:val="Normal"/>
        <w:spacing w:before="0" w:after="0"/>
        <w:rPr>
          <w:rFonts w:ascii="Times New Roman" w:hAnsi="Times New Roman"/>
          <w:sz w:val="24"/>
          <w:szCs w:val="24"/>
        </w:rPr>
      </w:pPr>
      <w:r>
        <w:rPr>
          <w:rFonts w:ascii="Times New Roman" w:hAnsi="Times New Roman"/>
          <w:sz w:val="24"/>
          <w:szCs w:val="24"/>
        </w:rPr>
        <w:t xml:space="preserve">V obci není vybudována jednotná kanalizace s centrální ČOV. Obec má částečně vybudovanou dešťovou kanalizaci, na kterou je po předčištění v septicích napojeno cca </w:t>
      </w:r>
      <w:r>
        <w:rPr>
          <w:rFonts w:ascii="Times New Roman" w:hAnsi="Times New Roman"/>
          <w:sz w:val="24"/>
          <w:szCs w:val="24"/>
        </w:rPr>
        <w:t>74</w:t>
      </w:r>
    </w:p>
    <w:p>
      <w:pPr>
        <w:pStyle w:val="Normal"/>
        <w:spacing w:before="0" w:after="0"/>
        <w:rPr>
          <w:rFonts w:ascii="Times New Roman" w:hAnsi="Times New Roman"/>
          <w:sz w:val="24"/>
          <w:szCs w:val="24"/>
        </w:rPr>
      </w:pPr>
      <w:r>
        <w:rPr>
          <w:rFonts w:ascii="Times New Roman" w:hAnsi="Times New Roman"/>
          <w:sz w:val="24"/>
          <w:szCs w:val="24"/>
        </w:rPr>
        <w:t>procent obyvatel. Je převážně z betonových trub, nedostatečně těsněná a svým provedením nevyhovující současným normám. S ohledem na finanční možnosti obce není výhodné budovat jednotnou kanalizaci s centrální ČOV. Je navrženo řešit problematiku likvidace odpadních vod rekonstrukcí stávajících případně výstavbou nových vícekomorových septiků nebo domovních ČOV.</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b/>
          <w:bCs/>
          <w:sz w:val="24"/>
          <w:szCs w:val="24"/>
        </w:rPr>
      </w:pPr>
      <w:r>
        <w:rPr>
          <w:rFonts w:ascii="Times New Roman" w:hAnsi="Times New Roman"/>
          <w:b/>
          <w:bCs/>
          <w:sz w:val="24"/>
          <w:szCs w:val="24"/>
        </w:rPr>
        <w:t>Veřejné osvětlení</w:t>
      </w:r>
    </w:p>
    <w:p>
      <w:pPr>
        <w:pStyle w:val="Normal"/>
        <w:spacing w:before="0" w:after="0"/>
        <w:rPr>
          <w:rFonts w:ascii="Times New Roman" w:hAnsi="Times New Roman"/>
          <w:b w:val="false"/>
          <w:bCs w:val="false"/>
          <w:sz w:val="24"/>
          <w:szCs w:val="24"/>
        </w:rPr>
      </w:pPr>
      <w:r>
        <w:rPr>
          <w:rFonts w:ascii="Times New Roman" w:hAnsi="Times New Roman"/>
          <w:b w:val="false"/>
          <w:bCs w:val="false"/>
          <w:sz w:val="24"/>
          <w:szCs w:val="24"/>
        </w:rPr>
        <w:t>V obci je vybudováno veřejné osvětlení, na kterém v roce 2014 proběhla kompletní rekonstrukce s celkovými náklady 2</w:t>
      </w:r>
      <w:r>
        <w:rPr>
          <w:rFonts w:ascii="Times New Roman" w:hAnsi="Times New Roman"/>
          <w:b w:val="false"/>
          <w:bCs w:val="false"/>
          <w:sz w:val="24"/>
          <w:szCs w:val="24"/>
        </w:rPr>
        <w:t>37 731</w:t>
      </w:r>
      <w:r>
        <w:rPr>
          <w:rFonts w:ascii="Times New Roman" w:hAnsi="Times New Roman"/>
          <w:b w:val="false"/>
          <w:bCs w:val="false"/>
          <w:sz w:val="24"/>
          <w:szCs w:val="24"/>
        </w:rPr>
        <w:t xml:space="preserve"> Kč.</w:t>
      </w:r>
    </w:p>
    <w:p>
      <w:pPr>
        <w:pStyle w:val="Normal"/>
        <w:spacing w:before="0" w:after="0"/>
        <w:rPr>
          <w:rFonts w:ascii="Times New Roman" w:hAnsi="Times New Roman"/>
          <w:b w:val="false"/>
          <w:bCs w:val="false"/>
          <w:sz w:val="24"/>
          <w:szCs w:val="24"/>
        </w:rPr>
      </w:pPr>
      <w:r>
        <w:rPr>
          <w:rFonts w:ascii="Times New Roman" w:hAnsi="Times New Roman"/>
          <w:b w:val="false"/>
          <w:bCs w:val="false"/>
          <w:sz w:val="24"/>
          <w:szCs w:val="24"/>
        </w:rPr>
      </w:r>
    </w:p>
    <w:p>
      <w:pPr>
        <w:pStyle w:val="Normal"/>
        <w:spacing w:before="0" w:after="0"/>
        <w:rPr>
          <w:rFonts w:ascii="Times New Roman" w:hAnsi="Times New Roman"/>
          <w:b/>
          <w:bCs/>
          <w:sz w:val="24"/>
          <w:szCs w:val="24"/>
        </w:rPr>
      </w:pPr>
      <w:r>
        <w:rPr>
          <w:rFonts w:ascii="Times New Roman" w:hAnsi="Times New Roman"/>
          <w:b/>
          <w:bCs/>
          <w:sz w:val="24"/>
          <w:szCs w:val="24"/>
        </w:rPr>
        <w:t>Územní plán</w:t>
      </w:r>
    </w:p>
    <w:p>
      <w:pPr>
        <w:pStyle w:val="Normal"/>
        <w:spacing w:before="0" w:after="0"/>
        <w:rPr>
          <w:rFonts w:ascii="Times New Roman" w:hAnsi="Times New Roman"/>
          <w:b w:val="false"/>
          <w:bCs w:val="false"/>
          <w:sz w:val="24"/>
          <w:szCs w:val="24"/>
        </w:rPr>
      </w:pPr>
      <w:r>
        <w:rPr>
          <w:rFonts w:ascii="Times New Roman" w:hAnsi="Times New Roman"/>
          <w:b w:val="false"/>
          <w:bCs w:val="false"/>
          <w:sz w:val="24"/>
          <w:szCs w:val="24"/>
        </w:rPr>
        <w:t>Obec má zpracován Územní plán, který je zpracován pro celé správní území obce. Vydán byl v roce 2007 a v současné době se zpracovává nový Územní plán.</w:t>
      </w:r>
    </w:p>
    <w:p>
      <w:pPr>
        <w:pStyle w:val="Normal"/>
        <w:spacing w:before="0" w:after="0"/>
        <w:rPr>
          <w:rFonts w:ascii="Times New Roman" w:hAnsi="Times New Roman"/>
          <w:b w:val="false"/>
          <w:bCs w:val="false"/>
          <w:sz w:val="24"/>
          <w:szCs w:val="24"/>
        </w:rPr>
      </w:pPr>
      <w:r>
        <w:rPr>
          <w:rFonts w:ascii="Times New Roman" w:hAnsi="Times New Roman"/>
          <w:b w:val="false"/>
          <w:bCs w:val="false"/>
          <w:sz w:val="24"/>
          <w:szCs w:val="24"/>
        </w:rPr>
      </w:r>
    </w:p>
    <w:p>
      <w:pPr>
        <w:pStyle w:val="Normal"/>
        <w:spacing w:before="0" w:after="0"/>
        <w:rPr>
          <w:rFonts w:ascii="Times New Roman" w:hAnsi="Times New Roman"/>
          <w:b/>
          <w:bCs/>
          <w:sz w:val="24"/>
          <w:szCs w:val="24"/>
        </w:rPr>
      </w:pPr>
      <w:r>
        <w:rPr>
          <w:rFonts w:ascii="Times New Roman" w:hAnsi="Times New Roman"/>
          <w:b/>
          <w:bCs/>
          <w:sz w:val="24"/>
          <w:szCs w:val="24"/>
        </w:rPr>
        <w:t>Doprava, komunikace</w:t>
      </w:r>
    </w:p>
    <w:p>
      <w:pPr>
        <w:pStyle w:val="Normal"/>
        <w:spacing w:before="0" w:after="0"/>
        <w:rPr>
          <w:rFonts w:ascii="Times New Roman" w:hAnsi="Times New Roman"/>
          <w:b w:val="false"/>
          <w:bCs w:val="false"/>
          <w:sz w:val="24"/>
          <w:szCs w:val="24"/>
        </w:rPr>
      </w:pPr>
      <w:r>
        <w:rPr>
          <w:rFonts w:ascii="Times New Roman" w:hAnsi="Times New Roman"/>
          <w:b w:val="false"/>
          <w:bCs w:val="false"/>
          <w:sz w:val="24"/>
          <w:szCs w:val="24"/>
        </w:rPr>
        <w:t>V obci je zajištěna autobusová doprava.</w:t>
      </w:r>
    </w:p>
    <w:p>
      <w:pPr>
        <w:pStyle w:val="Normal"/>
        <w:spacing w:before="0" w:after="0"/>
        <w:rPr>
          <w:rFonts w:ascii="Times New Roman" w:hAnsi="Times New Roman"/>
          <w:b w:val="false"/>
          <w:bCs w:val="false"/>
          <w:sz w:val="24"/>
          <w:szCs w:val="24"/>
        </w:rPr>
      </w:pPr>
      <w:r>
        <w:rPr>
          <w:rFonts w:ascii="Times New Roman" w:hAnsi="Times New Roman"/>
          <w:b w:val="false"/>
          <w:bCs w:val="false"/>
          <w:sz w:val="24"/>
          <w:szCs w:val="24"/>
        </w:rPr>
        <w:t>Kromě místních a účelových komunikací obec protínají silnice III. Třídy :</w:t>
      </w:r>
    </w:p>
    <w:p>
      <w:pPr>
        <w:pStyle w:val="Normal"/>
        <w:spacing w:before="0" w:after="0"/>
        <w:rPr>
          <w:rFonts w:ascii="Times New Roman" w:hAnsi="Times New Roman"/>
          <w:b w:val="false"/>
          <w:bCs w:val="false"/>
          <w:sz w:val="24"/>
          <w:szCs w:val="24"/>
        </w:rPr>
      </w:pPr>
      <w:r>
        <w:rPr>
          <w:rFonts w:ascii="Times New Roman" w:hAnsi="Times New Roman"/>
          <w:b w:val="false"/>
          <w:bCs w:val="false"/>
          <w:sz w:val="24"/>
          <w:szCs w:val="24"/>
        </w:rPr>
        <w:t>- III/14811 (J. Hradec, Políkno, Vydří, Lásenice)</w:t>
      </w:r>
    </w:p>
    <w:p>
      <w:pPr>
        <w:pStyle w:val="Normal"/>
        <w:spacing w:before="0" w:after="0"/>
        <w:rPr>
          <w:rFonts w:ascii="Times New Roman" w:hAnsi="Times New Roman"/>
          <w:b w:val="false"/>
          <w:bCs w:val="false"/>
          <w:sz w:val="24"/>
          <w:szCs w:val="24"/>
        </w:rPr>
      </w:pPr>
      <w:r>
        <w:rPr>
          <w:rFonts w:ascii="Times New Roman" w:hAnsi="Times New Roman"/>
          <w:b w:val="false"/>
          <w:bCs w:val="false"/>
          <w:sz w:val="24"/>
          <w:szCs w:val="24"/>
        </w:rPr>
        <w:t>- III/14812 (Vydří, Dvorce)</w:t>
      </w:r>
    </w:p>
    <w:p>
      <w:pPr>
        <w:pStyle w:val="Normal"/>
        <w:spacing w:before="0" w:after="0"/>
        <w:rPr>
          <w:rFonts w:ascii="Times New Roman" w:hAnsi="Times New Roman"/>
          <w:b w:val="false"/>
          <w:bCs w:val="false"/>
          <w:sz w:val="24"/>
          <w:szCs w:val="24"/>
        </w:rPr>
      </w:pPr>
      <w:r>
        <w:rPr>
          <w:rFonts w:ascii="Times New Roman" w:hAnsi="Times New Roman"/>
          <w:b w:val="false"/>
          <w:bCs w:val="false"/>
          <w:sz w:val="24"/>
          <w:szCs w:val="24"/>
        </w:rPr>
        <w:t>- III/14813 (Vydří, Plavsko)</w:t>
      </w:r>
    </w:p>
    <w:p>
      <w:pPr>
        <w:pStyle w:val="Normal"/>
        <w:spacing w:before="0" w:after="0"/>
        <w:rPr>
          <w:rFonts w:ascii="Times New Roman" w:hAnsi="Times New Roman"/>
          <w:b w:val="false"/>
          <w:bCs w:val="false"/>
          <w:sz w:val="24"/>
          <w:szCs w:val="24"/>
        </w:rPr>
      </w:pPr>
      <w:r>
        <w:rPr>
          <w:rFonts w:ascii="Times New Roman" w:hAnsi="Times New Roman"/>
          <w:b w:val="false"/>
          <w:bCs w:val="false"/>
          <w:sz w:val="24"/>
          <w:szCs w:val="24"/>
        </w:rPr>
      </w:r>
    </w:p>
    <w:p>
      <w:pPr>
        <w:pStyle w:val="Normal"/>
        <w:ind w:firstLine="709"/>
        <w:rPr>
          <w:rFonts w:ascii="Times New Roman" w:hAnsi="Times New Roman"/>
          <w:sz w:val="24"/>
          <w:szCs w:val="24"/>
        </w:rPr>
      </w:pPr>
      <w:r>
        <w:rPr>
          <w:rFonts w:cs="Arial Narrow" w:ascii="Times New Roman" w:hAnsi="Times New Roman"/>
          <w:sz w:val="24"/>
          <w:szCs w:val="24"/>
        </w:rPr>
        <w:t>Obec má zpracovaný pasport místních komunikací z roku 2009, jejichž celková délka činí 3 500 m + 475 m2 ploch rozjezdů a jsou zatříděny do : MK III. třídy – označení „c“ a MK IV. třídy – označení „d“. Největším problémem souvisejícím z dopravou je zajištění bezpečnosti silničního provozu a chodců a zklidňování dopravy. Obec se snaží postupně tuto situaci řešit.</w:t>
      </w:r>
    </w:p>
    <w:p>
      <w:pPr>
        <w:pStyle w:val="Normal"/>
        <w:spacing w:before="0" w:after="0"/>
        <w:rPr>
          <w:b/>
          <w:bCs/>
          <w:sz w:val="24"/>
          <w:szCs w:val="24"/>
          <w:u w:val="single"/>
        </w:rPr>
      </w:pPr>
      <w:r>
        <w:rPr>
          <w:rFonts w:cs="Times New Roman" w:ascii="Times New Roman" w:hAnsi="Times New Roman"/>
          <w:b/>
          <w:bCs/>
          <w:sz w:val="24"/>
          <w:szCs w:val="24"/>
          <w:u w:val="single"/>
        </w:rPr>
        <w:t>1.6. Školství, občanská vybavenost</w:t>
      </w:r>
    </w:p>
    <w:p>
      <w:pPr>
        <w:pStyle w:val="Normal"/>
        <w:spacing w:before="0" w:after="0"/>
        <w:rPr>
          <w:b w:val="false"/>
          <w:bCs w:val="false"/>
          <w:sz w:val="24"/>
          <w:szCs w:val="24"/>
          <w:u w:val="none"/>
        </w:rPr>
      </w:pPr>
      <w:r>
        <w:rPr>
          <w:rFonts w:cs="Times New Roman" w:ascii="Times New Roman" w:hAnsi="Times New Roman"/>
          <w:b w:val="false"/>
          <w:bCs w:val="false"/>
          <w:sz w:val="24"/>
          <w:szCs w:val="24"/>
          <w:u w:val="none"/>
        </w:rPr>
        <w:t xml:space="preserve">             </w:t>
      </w:r>
      <w:r>
        <w:rPr>
          <w:rFonts w:cs="Arial Narrow" w:ascii="Times New Roman" w:hAnsi="Times New Roman"/>
          <w:b w:val="false"/>
          <w:bCs w:val="false"/>
          <w:sz w:val="24"/>
          <w:szCs w:val="24"/>
          <w:u w:val="none"/>
        </w:rPr>
        <w:t>Vzhledem k absenci školních a předškolních zařízení, dojíždí studenti a předškoláci do Jindřichova Hradce a Plavska.</w:t>
      </w:r>
    </w:p>
    <w:p>
      <w:pPr>
        <w:pStyle w:val="Normal"/>
        <w:spacing w:before="0" w:after="0"/>
        <w:rPr>
          <w:rFonts w:ascii="Times New Roman" w:hAnsi="Times New Roman" w:cs="Times New Roman"/>
          <w:b/>
          <w:bCs/>
          <w:u w:val="single"/>
        </w:rPr>
      </w:pPr>
      <w:r>
        <w:rPr>
          <w:rFonts w:cs="Times New Roman" w:ascii="Times New Roman" w:hAnsi="Times New Roman"/>
          <w:b/>
          <w:bCs/>
          <w:u w:val="single"/>
        </w:rPr>
      </w:r>
    </w:p>
    <w:p>
      <w:pPr>
        <w:pStyle w:val="Normal"/>
        <w:ind w:firstLine="709"/>
        <w:rPr>
          <w:rFonts w:ascii="Times New Roman" w:hAnsi="Times New Roman"/>
          <w:sz w:val="24"/>
          <w:szCs w:val="24"/>
        </w:rPr>
      </w:pPr>
      <w:r>
        <w:rPr>
          <w:rFonts w:cs="Arial Narrow" w:ascii="Times New Roman" w:hAnsi="Times New Roman"/>
          <w:sz w:val="24"/>
          <w:szCs w:val="24"/>
        </w:rPr>
        <w:t xml:space="preserve">Obec Vydří je vlastníkem budovy č.p. 51, ve které je umístěn obecní úřad a hasičská zbrojnice. Dále obec vlastní stavební objekt č.p. 2, v němž jsou umístěny garáže a sklady. </w:t>
      </w:r>
    </w:p>
    <w:p>
      <w:pPr>
        <w:pStyle w:val="Normal"/>
        <w:ind w:firstLine="709"/>
        <w:rPr>
          <w:rFonts w:ascii="Times New Roman" w:hAnsi="Times New Roman"/>
          <w:sz w:val="24"/>
          <w:szCs w:val="24"/>
        </w:rPr>
      </w:pPr>
      <w:r>
        <w:rPr>
          <w:rFonts w:cs="Arial Narrow" w:ascii="Times New Roman" w:hAnsi="Times New Roman"/>
          <w:sz w:val="24"/>
          <w:szCs w:val="24"/>
        </w:rPr>
        <w:t xml:space="preserve">V obci je směrem na J. Hradec k dispozici sportovní hřiště, kde se pořádají sportovní a kulturní akce. Dále je od roku 2015 u rybníka Fantyšák vybudované dětské hřiště s herními prvky spolufinancovanými z dotačního programu v rámci Mikroregionu Jindřichohradecko -západ. </w:t>
      </w:r>
    </w:p>
    <w:p>
      <w:pPr>
        <w:pStyle w:val="Normal"/>
        <w:ind w:firstLine="709"/>
        <w:rPr>
          <w:rFonts w:ascii="Times New Roman" w:hAnsi="Times New Roman"/>
          <w:sz w:val="24"/>
          <w:szCs w:val="24"/>
        </w:rPr>
      </w:pPr>
      <w:r>
        <w:rPr>
          <w:rFonts w:cs="Arial Narrow" w:ascii="Times New Roman" w:hAnsi="Times New Roman"/>
          <w:sz w:val="24"/>
          <w:szCs w:val="24"/>
        </w:rPr>
        <w:t>V obci není žádný obchod, nejbližší obchody jsou v Plavsku, Lásenici a Jindřichově Hradci. V obci je otevřen hostinec „ Zvláštní škola „ provozovaný drobným živnostníkem.</w:t>
      </w:r>
    </w:p>
    <w:p>
      <w:pPr>
        <w:pStyle w:val="Normal"/>
        <w:ind w:firstLine="709"/>
        <w:rPr>
          <w:rFonts w:ascii="Times New Roman" w:hAnsi="Times New Roman"/>
          <w:sz w:val="24"/>
          <w:szCs w:val="24"/>
        </w:rPr>
      </w:pPr>
      <w:r>
        <w:rPr>
          <w:rFonts w:cs="Arial Narrow" w:ascii="Times New Roman" w:hAnsi="Times New Roman"/>
          <w:sz w:val="24"/>
          <w:szCs w:val="24"/>
        </w:rPr>
        <w:t>V obci se nenachází zdravotnické zařízení, nejbližší zdravotnické zařízení je v Jindřichově Hradci.</w:t>
      </w:r>
    </w:p>
    <w:p>
      <w:pPr>
        <w:pStyle w:val="Normal"/>
        <w:ind w:firstLine="709"/>
        <w:rPr/>
      </w:pPr>
      <w:r>
        <w:rPr>
          <w:rFonts w:cs="Arial Narrow" w:ascii="Times New Roman" w:hAnsi="Times New Roman"/>
          <w:sz w:val="24"/>
          <w:szCs w:val="24"/>
        </w:rPr>
        <w:t>Dopravní obslužnost zajišťuje ve všední dny šest autobusových spojů.</w:t>
      </w:r>
    </w:p>
    <w:p>
      <w:pPr>
        <w:pStyle w:val="Normal"/>
        <w:ind w:hanging="0"/>
        <w:rPr>
          <w:rFonts w:ascii="Times New Roman" w:hAnsi="Times New Roman" w:cs="Arial Narrow"/>
          <w:sz w:val="24"/>
          <w:szCs w:val="24"/>
        </w:rPr>
      </w:pPr>
      <w:r>
        <w:rPr>
          <w:rFonts w:cs="Arial Narrow"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b/>
          <w:bCs/>
          <w:u w:val="single"/>
        </w:rPr>
      </w:pPr>
      <w:r>
        <w:rPr>
          <w:rFonts w:cs="Times New Roman" w:ascii="Times New Roman" w:hAnsi="Times New Roman"/>
          <w:b/>
          <w:bCs/>
          <w:sz w:val="24"/>
          <w:szCs w:val="24"/>
          <w:u w:val="single"/>
        </w:rPr>
        <w:t>1.7. Turistika, volný čas</w:t>
      </w:r>
    </w:p>
    <w:p>
      <w:pPr>
        <w:pStyle w:val="Normal"/>
        <w:spacing w:before="0" w:after="0"/>
        <w:rPr>
          <w:u w:val="none"/>
        </w:rPr>
      </w:pPr>
      <w:r>
        <w:rPr/>
        <w:t xml:space="preserve">    </w:t>
      </w:r>
      <w:r>
        <w:rPr>
          <w:rFonts w:ascii="Times New Roman" w:hAnsi="Times New Roman"/>
          <w:sz w:val="24"/>
          <w:szCs w:val="24"/>
        </w:rPr>
        <w:t xml:space="preserve"> </w:t>
      </w:r>
      <w:r>
        <w:rPr>
          <w:rFonts w:ascii="Times New Roman" w:hAnsi="Times New Roman"/>
          <w:sz w:val="24"/>
          <w:szCs w:val="24"/>
        </w:rPr>
        <w:t>V současné době prochází obcí cyklotrasa „Trasa přátelství“ (Hajnice, Lásenice, Vydří, Políkno, J. Hradec, Dolní Žďár, Nová Ves, Peršlák)</w:t>
      </w:r>
      <w:r>
        <w:rPr>
          <w:rFonts w:ascii="Times New Roman" w:hAnsi="Times New Roman"/>
          <w:sz w:val="24"/>
          <w:szCs w:val="24"/>
          <w:u w:val="none"/>
        </w:rPr>
        <w:t>, která je převážně vedena po silnicích III.třídy.</w:t>
      </w:r>
    </w:p>
    <w:p>
      <w:pPr>
        <w:pStyle w:val="Normal"/>
        <w:spacing w:before="0" w:after="0"/>
        <w:rPr>
          <w:u w:val="none"/>
        </w:rPr>
      </w:pPr>
      <w:r>
        <w:rPr>
          <w:rFonts w:ascii="Times New Roman" w:hAnsi="Times New Roman"/>
          <w:sz w:val="24"/>
          <w:szCs w:val="24"/>
          <w:u w:val="none"/>
        </w:rPr>
        <w:t xml:space="preserve">     </w:t>
      </w:r>
      <w:r>
        <w:rPr>
          <w:rFonts w:ascii="Times New Roman" w:hAnsi="Times New Roman"/>
          <w:sz w:val="24"/>
          <w:szCs w:val="24"/>
          <w:u w:val="none"/>
        </w:rPr>
        <w:t>Pro dobrou dojezdovou vzdálenost je možné mezi cíle turistů v okolí obce zařadit například Stráž nad Nežárkou (6km), Jindřichův Hradec (8km), Nová Bystřice (17km), Třeboň (20km).</w:t>
      </w:r>
    </w:p>
    <w:p>
      <w:pPr>
        <w:pStyle w:val="Normal"/>
        <w:spacing w:before="0" w:after="0"/>
        <w:rPr>
          <w:u w:val="none"/>
        </w:rPr>
      </w:pPr>
      <w:r>
        <w:rPr>
          <w:rFonts w:ascii="Times New Roman" w:hAnsi="Times New Roman"/>
          <w:sz w:val="24"/>
          <w:szCs w:val="24"/>
          <w:u w:val="none"/>
        </w:rPr>
        <w:t xml:space="preserve">     </w:t>
      </w:r>
      <w:r>
        <w:rPr>
          <w:rFonts w:ascii="Times New Roman" w:hAnsi="Times New Roman"/>
          <w:sz w:val="24"/>
          <w:szCs w:val="24"/>
          <w:u w:val="none"/>
        </w:rPr>
        <w:t>V obci není nabídka ubytování, nachází se zde hostinec „Zvláštní škola“.</w:t>
      </w:r>
    </w:p>
    <w:p>
      <w:pPr>
        <w:pStyle w:val="Normal"/>
        <w:spacing w:before="0" w:after="0"/>
        <w:rPr>
          <w:u w:val="none"/>
        </w:rPr>
      </w:pPr>
      <w:r>
        <w:rPr>
          <w:u w:val="none"/>
        </w:rPr>
      </w:r>
    </w:p>
    <w:p>
      <w:pPr>
        <w:pStyle w:val="Normal"/>
        <w:spacing w:before="0" w:after="0"/>
        <w:rPr>
          <w:u w:val="none"/>
        </w:rPr>
      </w:pPr>
      <w:r>
        <w:rPr>
          <w:rFonts w:ascii="Times New Roman" w:hAnsi="Times New Roman"/>
          <w:sz w:val="24"/>
          <w:szCs w:val="24"/>
          <w:u w:val="none"/>
        </w:rPr>
        <w:t xml:space="preserve">     </w:t>
      </w:r>
      <w:r>
        <w:rPr>
          <w:rFonts w:cs="Arial Narrow" w:ascii="Times New Roman" w:hAnsi="Times New Roman"/>
          <w:sz w:val="24"/>
          <w:szCs w:val="24"/>
          <w:u w:val="none"/>
        </w:rPr>
        <w:t xml:space="preserve">V obci má dlouholetou tradici Sbor dobrovolných hasičů Vydří, jehož činnost je podporována obcí. SDH Vydří ve spolupráci s obcí pořádají v obci společenské a sportovní akce. Jedná se především o hasičskou soutěž, pálení čarodějnic, dětský den, ukončení léta. </w:t>
      </w:r>
      <w:r>
        <w:rPr>
          <w:rFonts w:cs="Arial Narrow" w:ascii="Times New Roman" w:hAnsi="Times New Roman"/>
          <w:sz w:val="24"/>
          <w:szCs w:val="24"/>
        </w:rPr>
        <w:t xml:space="preserve"> </w:t>
      </w:r>
    </w:p>
    <w:p>
      <w:pPr>
        <w:pStyle w:val="Normal"/>
        <w:spacing w:before="0" w:after="0"/>
        <w:rPr>
          <w:u w:val="none"/>
        </w:rPr>
      </w:pPr>
      <w:r>
        <w:rPr>
          <w:rFonts w:cs="Arial Narrow" w:ascii="Times New Roman" w:hAnsi="Times New Roman"/>
          <w:sz w:val="24"/>
          <w:szCs w:val="24"/>
          <w:u w:val="none"/>
        </w:rPr>
        <w:t>V průběhu roku družstvo SDH Vydří reprezentuje obec na hasičských soutěžích v okolních obcích.</w:t>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jc w:val="center"/>
        <w:rPr>
          <w:b/>
          <w:bCs/>
          <w:u w:val="single"/>
        </w:rPr>
      </w:pPr>
      <w:r>
        <w:rPr>
          <w:rFonts w:cs="Times New Roman" w:ascii="Times New Roman" w:hAnsi="Times New Roman"/>
          <w:b/>
          <w:bCs/>
          <w:sz w:val="24"/>
          <w:szCs w:val="24"/>
          <w:u w:val="single"/>
        </w:rPr>
        <w:t>2. Akční pán</w:t>
      </w:r>
    </w:p>
    <w:p>
      <w:pPr>
        <w:pStyle w:val="Norma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left"/>
        <w:rPr>
          <w:b w:val="false"/>
          <w:bCs w:val="false"/>
          <w:u w:val="none"/>
        </w:rPr>
      </w:pPr>
      <w:r>
        <w:rPr>
          <w:rFonts w:cs="Times New Roman" w:ascii="Times New Roman" w:hAnsi="Times New Roman"/>
          <w:b/>
          <w:bCs/>
          <w:sz w:val="24"/>
          <w:szCs w:val="24"/>
          <w:u w:val="single"/>
        </w:rPr>
        <w:t>2.1.  Zrealizované akce</w:t>
      </w:r>
    </w:p>
    <w:p>
      <w:pPr>
        <w:pStyle w:val="Normal"/>
        <w:spacing w:before="0" w:after="0"/>
        <w:jc w:val="left"/>
        <w:rPr>
          <w:b w:val="false"/>
          <w:bCs w:val="false"/>
          <w:u w:val="none"/>
        </w:rPr>
      </w:pPr>
      <w:r>
        <w:rPr>
          <w:rFonts w:cs="Times New Roman" w:ascii="Times New Roman" w:hAnsi="Times New Roman"/>
          <w:b w:val="false"/>
          <w:bCs w:val="false"/>
          <w:sz w:val="24"/>
          <w:szCs w:val="24"/>
          <w:u w:val="none"/>
        </w:rPr>
        <w:t>Níže uvádíme některé nejvýznamnější zrealizované akce stanovené v POV v období 2010-2023 :</w:t>
      </w:r>
    </w:p>
    <w:p>
      <w:pPr>
        <w:pStyle w:val="Normal"/>
        <w:numPr>
          <w:ilvl w:val="0"/>
          <w:numId w:val="1"/>
        </w:numPr>
        <w:spacing w:before="0" w:after="0"/>
        <w:jc w:val="left"/>
        <w:rPr>
          <w:rFonts w:ascii="Times New Roman" w:hAnsi="Times New Roman"/>
          <w:sz w:val="24"/>
          <w:szCs w:val="24"/>
        </w:rPr>
      </w:pPr>
      <w:r>
        <w:rPr>
          <w:rFonts w:ascii="Times New Roman" w:hAnsi="Times New Roman"/>
          <w:sz w:val="24"/>
          <w:szCs w:val="24"/>
        </w:rPr>
        <w:t xml:space="preserve">revitalizace obecní zeleně </w:t>
      </w:r>
      <w:r>
        <w:rPr>
          <w:rFonts w:ascii="Times New Roman" w:hAnsi="Times New Roman"/>
          <w:sz w:val="24"/>
          <w:szCs w:val="24"/>
        </w:rPr>
        <w:t xml:space="preserve">v částce 1 653 000 Kč </w:t>
      </w:r>
      <w:r>
        <w:rPr>
          <w:rFonts w:ascii="Times New Roman" w:hAnsi="Times New Roman"/>
          <w:sz w:val="24"/>
          <w:szCs w:val="24"/>
        </w:rPr>
        <w:t>z</w:t>
      </w:r>
      <w:r>
        <w:rPr>
          <w:rFonts w:ascii="Times New Roman" w:hAnsi="Times New Roman"/>
          <w:sz w:val="24"/>
          <w:szCs w:val="24"/>
          <w:u w:val="none"/>
        </w:rPr>
        <w:t xml:space="preserve">a finanční podpory Jihočeského kraje </w:t>
      </w:r>
      <w:r>
        <w:rPr>
          <w:rFonts w:ascii="Times New Roman" w:hAnsi="Times New Roman"/>
          <w:sz w:val="24"/>
          <w:szCs w:val="24"/>
          <w:u w:val="none"/>
        </w:rPr>
        <w:t>z Programu obnovy venkova</w:t>
      </w:r>
    </w:p>
    <w:p>
      <w:pPr>
        <w:pStyle w:val="Normal"/>
        <w:numPr>
          <w:ilvl w:val="0"/>
          <w:numId w:val="1"/>
        </w:numPr>
        <w:spacing w:before="0" w:after="0"/>
        <w:jc w:val="left"/>
        <w:rPr>
          <w:rFonts w:ascii="Times New Roman" w:hAnsi="Times New Roman"/>
          <w:sz w:val="24"/>
          <w:szCs w:val="24"/>
        </w:rPr>
      </w:pPr>
      <w:r>
        <w:rPr>
          <w:rFonts w:ascii="Times New Roman" w:hAnsi="Times New Roman"/>
          <w:sz w:val="24"/>
          <w:szCs w:val="24"/>
        </w:rPr>
        <w:t xml:space="preserve">pořízení malotraktoru na údržbu obecní zeleně </w:t>
      </w:r>
      <w:r>
        <w:rPr>
          <w:rFonts w:ascii="Times New Roman" w:hAnsi="Times New Roman"/>
          <w:sz w:val="24"/>
          <w:szCs w:val="24"/>
        </w:rPr>
        <w:t>v částce 231 521 Kč za finanční podpory Jihočeského kraje z Programu obnovy venkova</w:t>
      </w:r>
    </w:p>
    <w:p>
      <w:pPr>
        <w:pStyle w:val="Normal"/>
        <w:numPr>
          <w:ilvl w:val="0"/>
          <w:numId w:val="1"/>
        </w:numPr>
        <w:spacing w:before="0" w:after="0"/>
        <w:jc w:val="left"/>
        <w:rPr>
          <w:rFonts w:ascii="Times New Roman" w:hAnsi="Times New Roman"/>
          <w:sz w:val="24"/>
          <w:szCs w:val="24"/>
        </w:rPr>
      </w:pPr>
      <w:r>
        <w:rPr>
          <w:rFonts w:ascii="Times New Roman" w:hAnsi="Times New Roman"/>
          <w:sz w:val="24"/>
          <w:szCs w:val="24"/>
        </w:rPr>
        <w:t xml:space="preserve">rekonstrukce veřejného osvětlení </w:t>
      </w:r>
      <w:r>
        <w:rPr>
          <w:rFonts w:ascii="Times New Roman" w:hAnsi="Times New Roman"/>
          <w:sz w:val="24"/>
          <w:szCs w:val="24"/>
        </w:rPr>
        <w:t>v částce 237 731 Kč za finanční podpory Jihočeského kraje z Programu obnovy venkova</w:t>
      </w:r>
    </w:p>
    <w:p>
      <w:pPr>
        <w:pStyle w:val="Normal"/>
        <w:numPr>
          <w:ilvl w:val="0"/>
          <w:numId w:val="1"/>
        </w:numPr>
        <w:spacing w:before="0" w:after="0"/>
        <w:jc w:val="left"/>
        <w:rPr>
          <w:rFonts w:ascii="Times New Roman" w:hAnsi="Times New Roman"/>
          <w:sz w:val="24"/>
          <w:szCs w:val="24"/>
        </w:rPr>
      </w:pPr>
      <w:r>
        <w:rPr>
          <w:rFonts w:ascii="Times New Roman" w:hAnsi="Times New Roman"/>
          <w:sz w:val="24"/>
          <w:szCs w:val="24"/>
        </w:rPr>
        <w:t xml:space="preserve">vybudování dětského hřiště </w:t>
      </w:r>
      <w:r>
        <w:rPr>
          <w:rFonts w:ascii="Times New Roman" w:hAnsi="Times New Roman"/>
          <w:sz w:val="24"/>
          <w:szCs w:val="24"/>
        </w:rPr>
        <w:t>v částce 118 000 Kč za finanční podpory Mikroregionu Jindřichohradecko - západ</w:t>
      </w:r>
    </w:p>
    <w:p>
      <w:pPr>
        <w:pStyle w:val="Normal"/>
        <w:numPr>
          <w:ilvl w:val="0"/>
          <w:numId w:val="1"/>
        </w:numPr>
        <w:spacing w:before="0" w:after="0"/>
        <w:jc w:val="left"/>
        <w:rPr>
          <w:rFonts w:ascii="Times New Roman" w:hAnsi="Times New Roman"/>
          <w:sz w:val="24"/>
          <w:szCs w:val="24"/>
        </w:rPr>
      </w:pPr>
      <w:r>
        <w:rPr>
          <w:rFonts w:ascii="Times New Roman" w:hAnsi="Times New Roman"/>
          <w:sz w:val="24"/>
          <w:szCs w:val="24"/>
        </w:rPr>
        <w:t xml:space="preserve">odbahnění a oprava rybníka Fantyšák </w:t>
      </w:r>
      <w:r>
        <w:rPr>
          <w:rFonts w:ascii="Times New Roman" w:hAnsi="Times New Roman"/>
          <w:sz w:val="24"/>
          <w:szCs w:val="24"/>
        </w:rPr>
        <w:t xml:space="preserve">v částce 7 163 749 Kč </w:t>
      </w:r>
      <w:r>
        <w:rPr>
          <w:rFonts w:ascii="Times New Roman" w:hAnsi="Times New Roman"/>
          <w:sz w:val="24"/>
          <w:szCs w:val="24"/>
        </w:rPr>
        <w:t>z</w:t>
      </w:r>
      <w:r>
        <w:rPr>
          <w:rFonts w:ascii="Times New Roman" w:hAnsi="Times New Roman"/>
          <w:sz w:val="24"/>
          <w:szCs w:val="24"/>
          <w:u w:val="none"/>
        </w:rPr>
        <w:t>a finanční podpory EU a Státního fondu životního prostředí</w:t>
      </w:r>
    </w:p>
    <w:p>
      <w:pPr>
        <w:pStyle w:val="Normal"/>
        <w:numPr>
          <w:ilvl w:val="0"/>
          <w:numId w:val="1"/>
        </w:numPr>
        <w:spacing w:before="0" w:after="0"/>
        <w:jc w:val="left"/>
        <w:rPr>
          <w:rFonts w:ascii="Times New Roman" w:hAnsi="Times New Roman"/>
          <w:sz w:val="24"/>
          <w:szCs w:val="24"/>
        </w:rPr>
      </w:pPr>
      <w:r>
        <w:rPr>
          <w:rFonts w:ascii="Times New Roman" w:hAnsi="Times New Roman"/>
          <w:sz w:val="24"/>
          <w:szCs w:val="24"/>
        </w:rPr>
        <w:t xml:space="preserve">odbahnění rybníka Prostřední </w:t>
      </w:r>
      <w:r>
        <w:rPr>
          <w:rFonts w:ascii="Times New Roman" w:hAnsi="Times New Roman"/>
          <w:sz w:val="24"/>
          <w:szCs w:val="24"/>
        </w:rPr>
        <w:t>v částce 2 343 438 Kč za finanční podpory EU a Státního fondu životního prostředí</w:t>
      </w:r>
    </w:p>
    <w:p>
      <w:pPr>
        <w:pStyle w:val="Normal"/>
        <w:numPr>
          <w:ilvl w:val="0"/>
          <w:numId w:val="1"/>
        </w:numPr>
        <w:spacing w:before="0" w:after="0"/>
        <w:jc w:val="left"/>
        <w:rPr>
          <w:rFonts w:ascii="Times New Roman" w:hAnsi="Times New Roman"/>
          <w:sz w:val="24"/>
          <w:szCs w:val="24"/>
        </w:rPr>
      </w:pPr>
      <w:r>
        <w:rPr>
          <w:rFonts w:ascii="Times New Roman" w:hAnsi="Times New Roman"/>
          <w:sz w:val="24"/>
          <w:szCs w:val="24"/>
        </w:rPr>
        <w:t xml:space="preserve">oprava částí místních komunikací v částce 150 000 Kč, </w:t>
      </w:r>
      <w:r>
        <w:rPr>
          <w:rFonts w:ascii="Times New Roman" w:hAnsi="Times New Roman"/>
          <w:sz w:val="24"/>
          <w:szCs w:val="24"/>
        </w:rPr>
        <w:t>financováno z vlastních zdrojů</w:t>
      </w:r>
      <w:r>
        <w:rPr>
          <w:rFonts w:ascii="Times New Roman" w:hAnsi="Times New Roman"/>
          <w:sz w:val="24"/>
          <w:szCs w:val="24"/>
        </w:rPr>
        <w:t xml:space="preserve"> </w:t>
      </w:r>
      <w:r>
        <w:rPr>
          <w:rFonts w:ascii="Times New Roman" w:hAnsi="Times New Roman"/>
          <w:sz w:val="24"/>
          <w:szCs w:val="24"/>
        </w:rPr>
        <w:t>úřadu</w:t>
      </w:r>
    </w:p>
    <w:p>
      <w:pPr>
        <w:pStyle w:val="Normal"/>
        <w:numPr>
          <w:ilvl w:val="0"/>
          <w:numId w:val="1"/>
        </w:numPr>
        <w:spacing w:before="0" w:after="0"/>
        <w:jc w:val="left"/>
        <w:rPr>
          <w:rFonts w:ascii="Times New Roman" w:hAnsi="Times New Roman"/>
          <w:sz w:val="24"/>
          <w:szCs w:val="24"/>
        </w:rPr>
      </w:pPr>
      <w:r>
        <w:rPr>
          <w:rFonts w:ascii="Times New Roman" w:hAnsi="Times New Roman"/>
          <w:sz w:val="24"/>
          <w:szCs w:val="24"/>
        </w:rPr>
        <w:t xml:space="preserve">oprava místní komunikace </w:t>
      </w:r>
      <w:r>
        <w:rPr>
          <w:rFonts w:ascii="Times New Roman" w:hAnsi="Times New Roman"/>
          <w:sz w:val="24"/>
          <w:szCs w:val="24"/>
        </w:rPr>
        <w:t xml:space="preserve">č. 4c </w:t>
      </w:r>
      <w:r>
        <w:rPr>
          <w:rFonts w:ascii="Times New Roman" w:hAnsi="Times New Roman"/>
          <w:sz w:val="24"/>
          <w:szCs w:val="24"/>
        </w:rPr>
        <w:t xml:space="preserve">v částce </w:t>
      </w:r>
      <w:r>
        <w:rPr>
          <w:rFonts w:ascii="Times New Roman" w:hAnsi="Times New Roman"/>
          <w:sz w:val="24"/>
          <w:szCs w:val="24"/>
        </w:rPr>
        <w:t>1 307 010</w:t>
      </w:r>
      <w:r>
        <w:rPr>
          <w:rFonts w:ascii="Times New Roman" w:hAnsi="Times New Roman"/>
          <w:sz w:val="24"/>
          <w:szCs w:val="24"/>
        </w:rPr>
        <w:t xml:space="preserve"> Kč </w:t>
      </w:r>
      <w:r>
        <w:rPr>
          <w:rFonts w:ascii="Times New Roman" w:hAnsi="Times New Roman"/>
          <w:sz w:val="24"/>
          <w:szCs w:val="24"/>
        </w:rPr>
        <w:t>za finanční podpory Ministerstva pro místní rozvoj</w:t>
      </w:r>
    </w:p>
    <w:p>
      <w:pPr>
        <w:pStyle w:val="Normal"/>
        <w:numPr>
          <w:ilvl w:val="0"/>
          <w:numId w:val="1"/>
        </w:numPr>
        <w:spacing w:before="0" w:after="0"/>
        <w:jc w:val="left"/>
        <w:rPr>
          <w:rFonts w:ascii="Times New Roman" w:hAnsi="Times New Roman"/>
          <w:sz w:val="24"/>
          <w:szCs w:val="24"/>
        </w:rPr>
      </w:pPr>
      <w:r>
        <w:rPr>
          <w:rFonts w:ascii="Times New Roman" w:hAnsi="Times New Roman"/>
          <w:sz w:val="24"/>
          <w:szCs w:val="24"/>
        </w:rPr>
        <w:t>rekonstrukce</w:t>
      </w:r>
      <w:r>
        <w:rPr>
          <w:rFonts w:ascii="Times New Roman" w:hAnsi="Times New Roman"/>
          <w:sz w:val="24"/>
          <w:szCs w:val="24"/>
        </w:rPr>
        <w:t xml:space="preserve"> veřejného rozhlasu v celkové částce 214 </w:t>
      </w:r>
      <w:r>
        <w:rPr>
          <w:rFonts w:ascii="Times New Roman" w:hAnsi="Times New Roman"/>
          <w:sz w:val="24"/>
          <w:szCs w:val="24"/>
        </w:rPr>
        <w:t>206</w:t>
      </w:r>
      <w:r>
        <w:rPr>
          <w:rFonts w:ascii="Times New Roman" w:hAnsi="Times New Roman"/>
          <w:sz w:val="24"/>
          <w:szCs w:val="24"/>
        </w:rPr>
        <w:t xml:space="preserve"> Kč </w:t>
      </w:r>
      <w:r>
        <w:rPr>
          <w:rFonts w:ascii="Times New Roman" w:hAnsi="Times New Roman"/>
          <w:sz w:val="24"/>
          <w:szCs w:val="24"/>
        </w:rPr>
        <w:t>za finanční podpory Jihočeského kraje z Programu obnovy venkova</w:t>
      </w:r>
    </w:p>
    <w:p>
      <w:pPr>
        <w:pStyle w:val="Normal"/>
        <w:numPr>
          <w:ilvl w:val="0"/>
          <w:numId w:val="1"/>
        </w:numPr>
        <w:spacing w:before="0" w:after="0"/>
        <w:jc w:val="left"/>
        <w:rPr>
          <w:rFonts w:ascii="Times New Roman" w:hAnsi="Times New Roman"/>
          <w:sz w:val="24"/>
          <w:szCs w:val="24"/>
        </w:rPr>
      </w:pPr>
      <w:r>
        <w:rPr>
          <w:rFonts w:ascii="Times New Roman" w:hAnsi="Times New Roman"/>
          <w:sz w:val="24"/>
          <w:szCs w:val="24"/>
        </w:rPr>
        <w:t xml:space="preserve">pořízení kompostérů </w:t>
      </w:r>
      <w:r>
        <w:rPr>
          <w:rFonts w:ascii="Times New Roman" w:hAnsi="Times New Roman"/>
          <w:sz w:val="24"/>
          <w:szCs w:val="24"/>
        </w:rPr>
        <w:t xml:space="preserve">a štěpkovače </w:t>
      </w:r>
      <w:r>
        <w:rPr>
          <w:rFonts w:ascii="Times New Roman" w:hAnsi="Times New Roman"/>
          <w:sz w:val="24"/>
          <w:szCs w:val="24"/>
        </w:rPr>
        <w:t xml:space="preserve">v </w:t>
      </w:r>
      <w:r>
        <w:rPr>
          <w:rFonts w:ascii="Times New Roman" w:hAnsi="Times New Roman"/>
          <w:sz w:val="24"/>
          <w:szCs w:val="24"/>
        </w:rPr>
        <w:t>částce</w:t>
      </w:r>
      <w:r>
        <w:rPr>
          <w:rFonts w:ascii="Times New Roman" w:hAnsi="Times New Roman"/>
          <w:sz w:val="24"/>
          <w:szCs w:val="24"/>
        </w:rPr>
        <w:t xml:space="preserve"> </w:t>
      </w:r>
      <w:r>
        <w:rPr>
          <w:rFonts w:ascii="Times New Roman" w:hAnsi="Times New Roman"/>
          <w:sz w:val="24"/>
          <w:szCs w:val="24"/>
        </w:rPr>
        <w:t>1 121 114</w:t>
      </w:r>
      <w:r>
        <w:rPr>
          <w:rFonts w:ascii="Times New Roman" w:hAnsi="Times New Roman"/>
          <w:sz w:val="24"/>
          <w:szCs w:val="24"/>
        </w:rPr>
        <w:t xml:space="preserve"> Kč za </w:t>
      </w:r>
      <w:r>
        <w:rPr>
          <w:rFonts w:ascii="Times New Roman" w:hAnsi="Times New Roman"/>
          <w:sz w:val="24"/>
          <w:szCs w:val="24"/>
        </w:rPr>
        <w:t xml:space="preserve">finanční </w:t>
      </w:r>
      <w:r>
        <w:rPr>
          <w:rFonts w:ascii="Times New Roman" w:hAnsi="Times New Roman"/>
          <w:sz w:val="24"/>
          <w:szCs w:val="24"/>
        </w:rPr>
        <w:t xml:space="preserve">podpory </w:t>
      </w:r>
      <w:r>
        <w:rPr>
          <w:rFonts w:ascii="Times New Roman" w:hAnsi="Times New Roman"/>
          <w:sz w:val="24"/>
          <w:szCs w:val="24"/>
        </w:rPr>
        <w:t>OPŽP</w:t>
      </w:r>
    </w:p>
    <w:p>
      <w:pPr>
        <w:pStyle w:val="Normal"/>
        <w:numPr>
          <w:ilvl w:val="0"/>
          <w:numId w:val="1"/>
        </w:numPr>
        <w:spacing w:before="0" w:after="0"/>
        <w:jc w:val="left"/>
        <w:rPr>
          <w:rFonts w:ascii="Times New Roman" w:hAnsi="Times New Roman"/>
          <w:sz w:val="24"/>
          <w:szCs w:val="24"/>
        </w:rPr>
      </w:pPr>
      <w:r>
        <w:rPr>
          <w:rFonts w:ascii="Times New Roman" w:hAnsi="Times New Roman"/>
          <w:sz w:val="24"/>
          <w:szCs w:val="24"/>
        </w:rPr>
        <w:t xml:space="preserve">vrtaná studna pro OÚ v ceně 122 </w:t>
      </w:r>
      <w:r>
        <w:rPr>
          <w:rFonts w:ascii="Times New Roman" w:hAnsi="Times New Roman"/>
          <w:sz w:val="24"/>
          <w:szCs w:val="24"/>
        </w:rPr>
        <w:t>764</w:t>
      </w:r>
      <w:r>
        <w:rPr>
          <w:rFonts w:ascii="Times New Roman" w:hAnsi="Times New Roman"/>
          <w:sz w:val="24"/>
          <w:szCs w:val="24"/>
        </w:rPr>
        <w:t xml:space="preserve"> Kč, financováno z vlastních zdrojů</w:t>
      </w:r>
    </w:p>
    <w:p>
      <w:pPr>
        <w:pStyle w:val="Normal"/>
        <w:numPr>
          <w:ilvl w:val="0"/>
          <w:numId w:val="1"/>
        </w:numPr>
        <w:spacing w:before="0" w:after="0"/>
        <w:jc w:val="left"/>
        <w:rPr>
          <w:rFonts w:ascii="Times New Roman" w:hAnsi="Times New Roman"/>
          <w:sz w:val="24"/>
          <w:szCs w:val="24"/>
        </w:rPr>
      </w:pPr>
      <w:r>
        <w:rPr>
          <w:rFonts w:ascii="Times New Roman" w:hAnsi="Times New Roman"/>
          <w:sz w:val="24"/>
          <w:szCs w:val="24"/>
        </w:rPr>
        <w:t xml:space="preserve">rekonstrukce budovy OÚ s celkovými náklady 2 710 </w:t>
      </w:r>
      <w:r>
        <w:rPr>
          <w:rFonts w:ascii="Times New Roman" w:hAnsi="Times New Roman"/>
          <w:sz w:val="24"/>
          <w:szCs w:val="24"/>
        </w:rPr>
        <w:t>486</w:t>
      </w:r>
      <w:r>
        <w:rPr>
          <w:rFonts w:ascii="Times New Roman" w:hAnsi="Times New Roman"/>
          <w:sz w:val="24"/>
          <w:szCs w:val="24"/>
        </w:rPr>
        <w:t xml:space="preserve"> Kč, financováno z vlastních zdrojů</w:t>
      </w:r>
    </w:p>
    <w:p>
      <w:pPr>
        <w:pStyle w:val="Normal"/>
        <w:numPr>
          <w:ilvl w:val="0"/>
          <w:numId w:val="1"/>
        </w:numPr>
        <w:spacing w:before="0" w:after="0"/>
        <w:jc w:val="left"/>
        <w:rPr>
          <w:rFonts w:ascii="Times New Roman" w:hAnsi="Times New Roman"/>
          <w:sz w:val="24"/>
          <w:szCs w:val="24"/>
        </w:rPr>
      </w:pPr>
      <w:r>
        <w:rPr>
          <w:rFonts w:ascii="Times New Roman" w:hAnsi="Times New Roman"/>
          <w:sz w:val="24"/>
          <w:szCs w:val="24"/>
        </w:rPr>
        <w:t>oprava střechy na budově OÚ v částce 503 844 Kč za finanční podpory Jihočeského kraje z programu obnovy venkova</w:t>
      </w:r>
    </w:p>
    <w:p>
      <w:pPr>
        <w:pStyle w:val="Normal"/>
        <w:numPr>
          <w:ilvl w:val="0"/>
          <w:numId w:val="1"/>
        </w:numPr>
        <w:spacing w:before="0" w:after="0"/>
        <w:jc w:val="left"/>
        <w:rPr>
          <w:rFonts w:ascii="Times New Roman" w:hAnsi="Times New Roman"/>
          <w:sz w:val="24"/>
          <w:szCs w:val="24"/>
        </w:rPr>
      </w:pPr>
      <w:r>
        <w:rPr>
          <w:rFonts w:ascii="Times New Roman" w:hAnsi="Times New Roman"/>
          <w:sz w:val="24"/>
          <w:szCs w:val="24"/>
        </w:rPr>
        <w:t>revitalizace obecní stráně a doplnění obecního mobiliáře v částce 517 880 Kč, financováno z vlastních zdrojů</w:t>
      </w:r>
    </w:p>
    <w:p>
      <w:pPr>
        <w:pStyle w:val="Normal"/>
        <w:numPr>
          <w:ilvl w:val="0"/>
          <w:numId w:val="1"/>
        </w:numPr>
        <w:spacing w:before="0" w:after="0"/>
        <w:jc w:val="left"/>
        <w:rPr>
          <w:rFonts w:ascii="Times New Roman" w:hAnsi="Times New Roman"/>
          <w:sz w:val="24"/>
          <w:szCs w:val="24"/>
        </w:rPr>
      </w:pPr>
      <w:r>
        <w:rPr>
          <w:rFonts w:ascii="Times New Roman" w:hAnsi="Times New Roman"/>
          <w:sz w:val="24"/>
          <w:szCs w:val="24"/>
        </w:rPr>
        <w:t>oprava božích muk v částce 15 850 Kč, financováno z vlastních zdrojů</w:t>
      </w:r>
    </w:p>
    <w:p>
      <w:pPr>
        <w:pStyle w:val="Normal"/>
        <w:numPr>
          <w:ilvl w:val="0"/>
          <w:numId w:val="1"/>
        </w:numPr>
        <w:spacing w:before="0" w:after="0"/>
        <w:jc w:val="left"/>
        <w:rPr>
          <w:rFonts w:ascii="Times New Roman" w:hAnsi="Times New Roman"/>
          <w:sz w:val="24"/>
          <w:szCs w:val="24"/>
        </w:rPr>
      </w:pPr>
      <w:r>
        <w:rPr>
          <w:rFonts w:ascii="Times New Roman" w:hAnsi="Times New Roman"/>
          <w:sz w:val="24"/>
          <w:szCs w:val="24"/>
        </w:rPr>
        <w:t>zrestaurování památníku padlých v částce 22 593 Kč, financováno z vlastních zdrojů</w:t>
      </w:r>
    </w:p>
    <w:p>
      <w:pPr>
        <w:pStyle w:val="Normal"/>
        <w:spacing w:before="0" w:after="0"/>
        <w:jc w:val="left"/>
        <w:rPr>
          <w:rFonts w:ascii="Times New Roman" w:hAnsi="Times New Roman"/>
          <w:sz w:val="24"/>
          <w:szCs w:val="24"/>
        </w:rPr>
      </w:pPr>
      <w:r>
        <w:rPr>
          <w:rFonts w:ascii="Times New Roman" w:hAnsi="Times New Roman"/>
          <w:sz w:val="24"/>
          <w:szCs w:val="24"/>
        </w:rPr>
      </w:r>
    </w:p>
    <w:p>
      <w:pPr>
        <w:pStyle w:val="Normal"/>
        <w:spacing w:before="0" w:after="0"/>
        <w:jc w:val="left"/>
        <w:rPr/>
      </w:pPr>
      <w:r>
        <w:rPr>
          <w:rFonts w:ascii="Times New Roman" w:hAnsi="Times New Roman"/>
          <w:b/>
          <w:bCs/>
          <w:sz w:val="24"/>
          <w:szCs w:val="24"/>
          <w:u w:val="single"/>
        </w:rPr>
        <w:t>2.1.  Plánované akce</w:t>
      </w:r>
    </w:p>
    <w:p>
      <w:pPr>
        <w:pStyle w:val="Normal"/>
        <w:spacing w:before="0" w:after="0"/>
        <w:jc w:val="left"/>
        <w:rPr/>
      </w:pPr>
      <w:r>
        <w:rPr>
          <w:rFonts w:ascii="Times New Roman" w:hAnsi="Times New Roman"/>
          <w:b w:val="false"/>
          <w:bCs w:val="false"/>
          <w:sz w:val="24"/>
          <w:szCs w:val="24"/>
          <w:u w:val="none"/>
        </w:rPr>
        <w:t>Níže uvádíme přehled plánovaných projektů a zároveň priorit obce na plánované období 2024 – 2030.</w:t>
      </w:r>
    </w:p>
    <w:p>
      <w:pPr>
        <w:pStyle w:val="Normal"/>
        <w:numPr>
          <w:ilvl w:val="0"/>
          <w:numId w:val="2"/>
        </w:numPr>
        <w:spacing w:before="0" w:after="0"/>
        <w:rPr>
          <w:rFonts w:ascii="Times New Roman" w:hAnsi="Times New Roman"/>
          <w:sz w:val="24"/>
          <w:szCs w:val="24"/>
          <w:u w:val="none"/>
        </w:rPr>
      </w:pPr>
      <w:r>
        <w:rPr>
          <w:rFonts w:ascii="Times New Roman" w:hAnsi="Times New Roman"/>
          <w:sz w:val="24"/>
          <w:szCs w:val="24"/>
          <w:u w:val="none"/>
        </w:rPr>
        <w:t xml:space="preserve">oprava místní komunikace </w:t>
      </w:r>
      <w:r>
        <w:rPr>
          <w:rFonts w:ascii="Times New Roman" w:hAnsi="Times New Roman"/>
          <w:sz w:val="24"/>
          <w:szCs w:val="24"/>
          <w:u w:val="none"/>
        </w:rPr>
        <w:t xml:space="preserve">č. 1c </w:t>
      </w:r>
      <w:r>
        <w:rPr>
          <w:rFonts w:ascii="Times New Roman" w:hAnsi="Times New Roman"/>
          <w:sz w:val="24"/>
          <w:szCs w:val="24"/>
          <w:u w:val="none"/>
        </w:rPr>
        <w:t>na Polště</w:t>
      </w:r>
    </w:p>
    <w:p>
      <w:pPr>
        <w:pStyle w:val="Normal"/>
        <w:numPr>
          <w:ilvl w:val="0"/>
          <w:numId w:val="2"/>
        </w:numPr>
        <w:spacing w:before="0" w:after="0"/>
        <w:rPr>
          <w:rFonts w:ascii="Times New Roman" w:hAnsi="Times New Roman"/>
          <w:sz w:val="24"/>
          <w:szCs w:val="24"/>
          <w:u w:val="none"/>
        </w:rPr>
      </w:pPr>
      <w:r>
        <w:rPr>
          <w:rFonts w:ascii="Times New Roman" w:hAnsi="Times New Roman"/>
          <w:sz w:val="24"/>
          <w:szCs w:val="24"/>
          <w:u w:val="none"/>
        </w:rPr>
        <w:t>výstavba nových autobusových zastávek</w:t>
      </w:r>
    </w:p>
    <w:p>
      <w:pPr>
        <w:pStyle w:val="Normal"/>
        <w:numPr>
          <w:ilvl w:val="0"/>
          <w:numId w:val="2"/>
        </w:numPr>
        <w:spacing w:before="0" w:after="0"/>
        <w:rPr>
          <w:rFonts w:ascii="Times New Roman" w:hAnsi="Times New Roman"/>
          <w:sz w:val="24"/>
          <w:szCs w:val="24"/>
          <w:u w:val="none"/>
        </w:rPr>
      </w:pPr>
      <w:r>
        <w:rPr>
          <w:rFonts w:ascii="Times New Roman" w:hAnsi="Times New Roman"/>
          <w:sz w:val="24"/>
          <w:szCs w:val="24"/>
          <w:u w:val="none"/>
        </w:rPr>
        <w:t xml:space="preserve">odbahnění </w:t>
      </w:r>
      <w:r>
        <w:rPr>
          <w:rFonts w:ascii="Times New Roman" w:hAnsi="Times New Roman"/>
          <w:sz w:val="24"/>
          <w:szCs w:val="24"/>
          <w:u w:val="none"/>
        </w:rPr>
        <w:t>obecní</w:t>
      </w:r>
      <w:r>
        <w:rPr>
          <w:rFonts w:ascii="Times New Roman" w:hAnsi="Times New Roman"/>
          <w:sz w:val="24"/>
          <w:szCs w:val="24"/>
          <w:u w:val="none"/>
        </w:rPr>
        <w:t xml:space="preserve"> nádrže</w:t>
      </w:r>
    </w:p>
    <w:p>
      <w:pPr>
        <w:pStyle w:val="Normal"/>
        <w:numPr>
          <w:ilvl w:val="0"/>
          <w:numId w:val="2"/>
        </w:numPr>
        <w:spacing w:before="0" w:after="0"/>
        <w:rPr>
          <w:rFonts w:ascii="Times New Roman" w:hAnsi="Times New Roman"/>
          <w:sz w:val="24"/>
          <w:szCs w:val="24"/>
          <w:u w:val="none"/>
        </w:rPr>
      </w:pPr>
      <w:r>
        <w:rPr>
          <w:rFonts w:ascii="Times New Roman" w:hAnsi="Times New Roman"/>
          <w:sz w:val="24"/>
          <w:szCs w:val="24"/>
          <w:u w:val="none"/>
        </w:rPr>
        <w:t>oprava střechy na budově Pazderny čp. 2</w:t>
      </w:r>
    </w:p>
    <w:p>
      <w:pPr>
        <w:pStyle w:val="Normal"/>
        <w:numPr>
          <w:ilvl w:val="0"/>
          <w:numId w:val="2"/>
        </w:numPr>
        <w:spacing w:before="0" w:after="0"/>
        <w:rPr>
          <w:rFonts w:ascii="Times New Roman" w:hAnsi="Times New Roman"/>
          <w:sz w:val="24"/>
          <w:szCs w:val="24"/>
          <w:u w:val="none"/>
        </w:rPr>
      </w:pPr>
      <w:r>
        <w:rPr>
          <w:rFonts w:ascii="Times New Roman" w:hAnsi="Times New Roman"/>
          <w:sz w:val="24"/>
          <w:szCs w:val="24"/>
          <w:u w:val="none"/>
        </w:rPr>
        <w:t xml:space="preserve">oprava místní komunikace č. 4c od čp. 85 směrem na Lásenici </w:t>
      </w:r>
    </w:p>
    <w:p>
      <w:pPr>
        <w:pStyle w:val="Normal"/>
        <w:numPr>
          <w:ilvl w:val="0"/>
          <w:numId w:val="2"/>
        </w:numPr>
        <w:spacing w:before="0" w:after="0"/>
        <w:rPr>
          <w:rFonts w:ascii="Times New Roman" w:hAnsi="Times New Roman"/>
          <w:sz w:val="24"/>
          <w:szCs w:val="24"/>
          <w:u w:val="none"/>
        </w:rPr>
      </w:pPr>
      <w:r>
        <w:rPr>
          <w:rFonts w:ascii="Times New Roman" w:hAnsi="Times New Roman"/>
          <w:sz w:val="24"/>
          <w:szCs w:val="24"/>
          <w:u w:val="none"/>
        </w:rPr>
        <w:t>oprava střechy na zvoničce</w:t>
      </w:r>
    </w:p>
    <w:p>
      <w:pPr>
        <w:pStyle w:val="Normal"/>
        <w:numPr>
          <w:ilvl w:val="0"/>
          <w:numId w:val="2"/>
        </w:numPr>
        <w:spacing w:before="0" w:after="0"/>
        <w:rPr>
          <w:rFonts w:ascii="Times New Roman" w:hAnsi="Times New Roman"/>
          <w:sz w:val="24"/>
          <w:szCs w:val="24"/>
          <w:u w:val="none"/>
        </w:rPr>
      </w:pPr>
      <w:r>
        <w:rPr>
          <w:rFonts w:ascii="Times New Roman" w:hAnsi="Times New Roman"/>
          <w:sz w:val="24"/>
          <w:szCs w:val="24"/>
          <w:u w:val="none"/>
        </w:rPr>
        <w:t>rozšíření dětského hřiště</w:t>
      </w:r>
    </w:p>
    <w:p>
      <w:pPr>
        <w:pStyle w:val="Normal"/>
        <w:numPr>
          <w:ilvl w:val="0"/>
          <w:numId w:val="2"/>
        </w:numPr>
        <w:spacing w:before="0" w:after="0"/>
        <w:rPr>
          <w:rFonts w:ascii="Times New Roman" w:hAnsi="Times New Roman"/>
          <w:sz w:val="24"/>
          <w:szCs w:val="24"/>
          <w:u w:val="none"/>
        </w:rPr>
      </w:pPr>
      <w:r>
        <w:rPr>
          <w:rFonts w:ascii="Times New Roman" w:hAnsi="Times New Roman"/>
          <w:sz w:val="24"/>
          <w:szCs w:val="24"/>
          <w:u w:val="none"/>
        </w:rPr>
        <w:t>oprava místní komunikace č. 7c</w:t>
      </w:r>
    </w:p>
    <w:p>
      <w:pPr>
        <w:pStyle w:val="Normal"/>
        <w:spacing w:before="0" w:after="0"/>
        <w:rPr>
          <w:rFonts w:ascii="Times New Roman" w:hAnsi="Times New Roman"/>
          <w:sz w:val="24"/>
          <w:szCs w:val="24"/>
          <w:u w:val="none"/>
        </w:rPr>
      </w:pPr>
      <w:r>
        <w:rPr>
          <w:rFonts w:ascii="Times New Roman" w:hAnsi="Times New Roman"/>
          <w:sz w:val="24"/>
          <w:szCs w:val="24"/>
          <w:u w:val="none"/>
        </w:rPr>
      </w:r>
    </w:p>
    <w:p>
      <w:pPr>
        <w:pStyle w:val="Normal"/>
        <w:spacing w:before="0" w:after="0"/>
        <w:rPr>
          <w:rFonts w:ascii="Times New Roman" w:hAnsi="Times New Roman"/>
          <w:sz w:val="24"/>
          <w:szCs w:val="24"/>
          <w:u w:val="none"/>
        </w:rPr>
      </w:pPr>
      <w:r>
        <w:rPr>
          <w:rFonts w:ascii="Times New Roman" w:hAnsi="Times New Roman"/>
          <w:sz w:val="24"/>
          <w:szCs w:val="24"/>
          <w:u w:val="none"/>
        </w:rPr>
      </w:r>
    </w:p>
    <w:p>
      <w:pPr>
        <w:pStyle w:val="Normal"/>
        <w:spacing w:before="0" w:after="0"/>
        <w:rPr>
          <w:rFonts w:ascii="Times New Roman" w:hAnsi="Times New Roman"/>
          <w:sz w:val="24"/>
          <w:szCs w:val="24"/>
          <w:u w:val="none"/>
        </w:rPr>
      </w:pPr>
      <w:r>
        <w:rPr>
          <w:rFonts w:ascii="Times New Roman" w:hAnsi="Times New Roman"/>
          <w:sz w:val="24"/>
          <w:szCs w:val="24"/>
          <w:u w:val="none"/>
        </w:rPr>
      </w:r>
    </w:p>
    <w:p>
      <w:pPr>
        <w:pStyle w:val="Normal"/>
        <w:spacing w:before="0" w:after="0"/>
        <w:jc w:val="center"/>
        <w:rPr>
          <w:rFonts w:ascii="Times New Roman" w:hAnsi="Times New Roman"/>
          <w:b/>
          <w:bCs/>
          <w:sz w:val="24"/>
          <w:szCs w:val="24"/>
          <w:u w:val="single"/>
        </w:rPr>
      </w:pPr>
      <w:r>
        <w:rPr>
          <w:rFonts w:ascii="Times New Roman" w:hAnsi="Times New Roman"/>
          <w:b/>
          <w:bCs/>
          <w:sz w:val="24"/>
          <w:szCs w:val="24"/>
          <w:u w:val="single"/>
        </w:rPr>
        <w:t>3. Závěr</w:t>
      </w:r>
    </w:p>
    <w:p>
      <w:pPr>
        <w:pStyle w:val="Normal"/>
        <w:spacing w:before="0" w:after="0"/>
        <w:jc w:val="left"/>
        <w:rPr>
          <w:rFonts w:ascii="Times New Roman" w:hAnsi="Times New Roman"/>
          <w:b w:val="false"/>
          <w:bCs w:val="false"/>
          <w:sz w:val="24"/>
          <w:szCs w:val="24"/>
          <w:u w:val="none"/>
        </w:rPr>
      </w:pPr>
      <w:r>
        <w:rPr>
          <w:rFonts w:ascii="Times New Roman" w:hAnsi="Times New Roman"/>
          <w:b w:val="false"/>
          <w:bCs w:val="false"/>
          <w:sz w:val="24"/>
          <w:szCs w:val="24"/>
          <w:u w:val="none"/>
        </w:rPr>
      </w:r>
    </w:p>
    <w:p>
      <w:pPr>
        <w:pStyle w:val="Normal"/>
        <w:spacing w:before="0" w:after="0"/>
        <w:jc w:val="left"/>
        <w:rPr>
          <w:rFonts w:ascii="Times New Roman" w:hAnsi="Times New Roman"/>
          <w:b w:val="false"/>
          <w:bCs w:val="false"/>
          <w:sz w:val="24"/>
          <w:szCs w:val="24"/>
          <w:u w:val="none"/>
        </w:rPr>
      </w:pPr>
      <w:r>
        <w:rPr>
          <w:rFonts w:ascii="Times New Roman" w:hAnsi="Times New Roman"/>
          <w:b w:val="false"/>
          <w:bCs w:val="false"/>
          <w:sz w:val="24"/>
          <w:szCs w:val="24"/>
          <w:u w:val="none"/>
        </w:rPr>
        <w:t xml:space="preserve">     </w:t>
      </w:r>
      <w:r>
        <w:rPr>
          <w:rFonts w:ascii="Times New Roman" w:hAnsi="Times New Roman"/>
          <w:b w:val="false"/>
          <w:bCs w:val="false"/>
          <w:sz w:val="24"/>
          <w:szCs w:val="24"/>
          <w:u w:val="none"/>
        </w:rPr>
        <w:t>Obec hospodaří s omezeným rozpočtem, proto nelze předpokládané projekty plně financovat z vlastního rozpočtu. Bude nutné využívat u méně nákladových akcí dotace poskytované Jihočeským krajem, KÚ. U nákladnějších akcí bude nutno využít dotace poskytované MZ, SFŽP a EU.</w:t>
      </w:r>
    </w:p>
    <w:p>
      <w:pPr>
        <w:pStyle w:val="Normal"/>
        <w:spacing w:before="0" w:after="0"/>
        <w:jc w:val="left"/>
        <w:rPr>
          <w:rFonts w:ascii="Times New Roman" w:hAnsi="Times New Roman"/>
          <w:b w:val="false"/>
          <w:bCs w:val="false"/>
          <w:sz w:val="24"/>
          <w:szCs w:val="24"/>
          <w:u w:val="none"/>
        </w:rPr>
      </w:pPr>
      <w:r>
        <w:rPr/>
      </w:r>
    </w:p>
    <w:p>
      <w:pPr>
        <w:pStyle w:val="Normal"/>
        <w:spacing w:before="0" w:after="0"/>
        <w:jc w:val="left"/>
        <w:rPr>
          <w:rFonts w:ascii="Times New Roman" w:hAnsi="Times New Roman"/>
          <w:b w:val="false"/>
          <w:bCs w:val="false"/>
          <w:sz w:val="24"/>
          <w:szCs w:val="24"/>
          <w:u w:val="none"/>
        </w:rPr>
      </w:pPr>
      <w:r>
        <w:rPr/>
      </w:r>
    </w:p>
    <w:p>
      <w:pPr>
        <w:pStyle w:val="Normal"/>
        <w:spacing w:before="0" w:after="0"/>
        <w:jc w:val="left"/>
        <w:rPr>
          <w:rFonts w:ascii="Times New Roman" w:hAnsi="Times New Roman"/>
          <w:b w:val="false"/>
          <w:bCs w:val="false"/>
          <w:sz w:val="24"/>
          <w:szCs w:val="24"/>
          <w:u w:val="none"/>
        </w:rPr>
      </w:pPr>
      <w:r>
        <w:rPr>
          <w:rFonts w:ascii="Times New Roman" w:hAnsi="Times New Roman"/>
          <w:b w:val="false"/>
          <w:bCs w:val="false"/>
          <w:sz w:val="24"/>
          <w:szCs w:val="24"/>
          <w:u w:val="none"/>
        </w:rPr>
        <w:t xml:space="preserve"> </w:t>
      </w:r>
      <w:r>
        <w:rPr>
          <w:rFonts w:ascii="Times New Roman" w:hAnsi="Times New Roman"/>
          <w:b w:val="false"/>
          <w:bCs w:val="false"/>
          <w:sz w:val="24"/>
          <w:szCs w:val="24"/>
          <w:u w:val="none"/>
        </w:rPr>
        <w:t xml:space="preserve">Vzhledem k tomu, že splnění předpokládaného záměru </w:t>
      </w:r>
      <w:r>
        <w:rPr>
          <w:rFonts w:ascii="Times New Roman" w:hAnsi="Times New Roman"/>
          <w:b w:val="false"/>
          <w:bCs w:val="false"/>
          <w:sz w:val="24"/>
          <w:szCs w:val="24"/>
          <w:u w:val="none"/>
        </w:rPr>
        <w:t>zatíží</w:t>
      </w:r>
      <w:r>
        <w:rPr>
          <w:rFonts w:ascii="Times New Roman" w:hAnsi="Times New Roman"/>
          <w:b w:val="false"/>
          <w:bCs w:val="false"/>
          <w:sz w:val="24"/>
          <w:szCs w:val="24"/>
          <w:u w:val="none"/>
        </w:rPr>
        <w:t xml:space="preserve"> finanční prostředky obce, bude nutné </w:t>
      </w:r>
      <w:r>
        <w:rPr>
          <w:rFonts w:ascii="Times New Roman" w:hAnsi="Times New Roman"/>
          <w:b w:val="false"/>
          <w:bCs w:val="false"/>
          <w:sz w:val="24"/>
          <w:szCs w:val="24"/>
          <w:u w:val="none"/>
        </w:rPr>
        <w:t xml:space="preserve">se </w:t>
      </w:r>
      <w:r>
        <w:rPr>
          <w:rFonts w:ascii="Times New Roman" w:hAnsi="Times New Roman"/>
          <w:b w:val="false"/>
          <w:bCs w:val="false"/>
          <w:sz w:val="24"/>
          <w:szCs w:val="24"/>
          <w:u w:val="none"/>
        </w:rPr>
        <w:t>v následujících letech zaměřit pouze na nezbytně nutnou údržbu obecního majetku s co nejnižšími náklady.</w:t>
      </w:r>
    </w:p>
    <w:p>
      <w:pPr>
        <w:pStyle w:val="Normal"/>
        <w:spacing w:before="0" w:after="0"/>
        <w:jc w:val="left"/>
        <w:rPr>
          <w:rFonts w:ascii="Times New Roman" w:hAnsi="Times New Roman"/>
          <w:b/>
          <w:bCs/>
          <w:sz w:val="24"/>
          <w:szCs w:val="24"/>
          <w:u w:val="single"/>
        </w:rPr>
      </w:pPr>
      <w:r>
        <w:rPr>
          <w:rFonts w:ascii="Times New Roman" w:hAnsi="Times New Roman"/>
          <w:b/>
          <w:bCs/>
          <w:sz w:val="24"/>
          <w:szCs w:val="24"/>
          <w:u w:val="single"/>
        </w:rPr>
      </w:r>
    </w:p>
    <w:p>
      <w:pPr>
        <w:pStyle w:val="Normal"/>
        <w:spacing w:before="0" w:after="0"/>
        <w:jc w:val="left"/>
        <w:rPr>
          <w:rFonts w:ascii="Times New Roman" w:hAnsi="Times New Roman"/>
          <w:b w:val="false"/>
          <w:bCs w:val="false"/>
          <w:sz w:val="24"/>
          <w:szCs w:val="24"/>
          <w:u w:val="none"/>
        </w:rPr>
      </w:pPr>
      <w:r>
        <w:rPr>
          <w:rFonts w:ascii="Times New Roman" w:hAnsi="Times New Roman"/>
          <w:b w:val="false"/>
          <w:bCs w:val="false"/>
          <w:sz w:val="24"/>
          <w:szCs w:val="24"/>
          <w:u w:val="none"/>
        </w:rPr>
        <w:t xml:space="preserve">     </w:t>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rPr>
          <w:u w:val="none"/>
        </w:rPr>
      </w:pPr>
      <w:r>
        <w:rPr>
          <w:u w:val="none"/>
        </w:rPr>
      </w:r>
    </w:p>
    <w:p>
      <w:pPr>
        <w:pStyle w:val="Normal"/>
        <w:spacing w:before="0" w:after="0"/>
        <w:rPr>
          <w:b w:val="false"/>
          <w:bCs w:val="false"/>
          <w:u w:val="none"/>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erif">
    <w:altName w:val="Times New Roman"/>
    <w:charset w:val="ee"/>
    <w:family w:val="swiss"/>
    <w:pitch w:val="variable"/>
  </w:font>
  <w:font w:name="Segoe U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Garamond">
    <w:charset w:val="ee"/>
    <w:family w:val="roman"/>
    <w:pitch w:val="variable"/>
  </w:font>
  <w:font w:name="Times New Roman">
    <w:charset w:val="ee"/>
    <w:family w:val="roman"/>
    <w:pitch w:val="variable"/>
  </w:font>
  <w:font w:name="Arial Narrow">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00eb"/>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Nadpis1">
    <w:name w:val="Heading 1"/>
    <w:basedOn w:val="Nadpis"/>
    <w:next w:val="Tlotextu"/>
    <w:qFormat/>
    <w:pPr>
      <w:spacing w:before="240" w:after="120"/>
      <w:outlineLvl w:val="0"/>
    </w:pPr>
    <w:rPr>
      <w:rFonts w:ascii="Liberation Serif" w:hAnsi="Liberation Serif" w:eastAsia="Segoe UI" w:cs="Tahoma"/>
      <w:b/>
      <w:bCs/>
      <w:sz w:val="48"/>
      <w:szCs w:val="48"/>
    </w:rPr>
  </w:style>
  <w:style w:type="paragraph" w:styleId="Nadpis2">
    <w:name w:val="Heading 2"/>
    <w:basedOn w:val="Nadpis"/>
    <w:next w:val="Tlotextu"/>
    <w:qFormat/>
    <w:pPr>
      <w:spacing w:before="200" w:after="120"/>
      <w:outlineLvl w:val="1"/>
    </w:pPr>
    <w:rPr>
      <w:rFonts w:ascii="Liberation Serif" w:hAnsi="Liberation Serif" w:eastAsia="Segoe UI" w:cs="Tahoma"/>
      <w:b/>
      <w:bCs/>
      <w:sz w:val="36"/>
      <w:szCs w:val="36"/>
    </w:rPr>
  </w:style>
  <w:style w:type="character" w:styleId="DefaultParagraphFont" w:default="1">
    <w:name w:val="Default Paragraph Font"/>
    <w:uiPriority w:val="1"/>
    <w:semiHidden/>
    <w:unhideWhenUsed/>
    <w:qFormat/>
    <w:rPr/>
  </w:style>
  <w:style w:type="character" w:styleId="Internetovodkaz">
    <w:name w:val="Hyperlink"/>
    <w:basedOn w:val="DefaultParagraphFont"/>
    <w:uiPriority w:val="99"/>
    <w:unhideWhenUsed/>
    <w:rsid w:val="00110079"/>
    <w:rPr>
      <w:color w:val="0000FF" w:themeColor="hyperlink"/>
      <w:u w:val="single"/>
    </w:rPr>
  </w:style>
  <w:style w:type="character" w:styleId="TextbublinyChar" w:customStyle="1">
    <w:name w:val="Text bubliny Char"/>
    <w:basedOn w:val="DefaultParagraphFont"/>
    <w:link w:val="BalloonText"/>
    <w:uiPriority w:val="99"/>
    <w:semiHidden/>
    <w:qFormat/>
    <w:rsid w:val="00797ed4"/>
    <w:rPr>
      <w:rFonts w:ascii="Segoe UI" w:hAnsi="Segoe UI" w:cs="Segoe UI"/>
      <w:sz w:val="18"/>
      <w:szCs w:val="18"/>
    </w:rPr>
  </w:style>
  <w:style w:type="character" w:styleId="UnresolvedMention" w:customStyle="1">
    <w:name w:val="Unresolved Mention"/>
    <w:basedOn w:val="DefaultParagraphFont"/>
    <w:uiPriority w:val="99"/>
    <w:semiHidden/>
    <w:unhideWhenUsed/>
    <w:qFormat/>
    <w:rsid w:val="008d6d6c"/>
    <w:rPr>
      <w:color w:val="605E5C"/>
      <w:shd w:fill="E1DFDD" w:val="clear"/>
    </w:rPr>
  </w:style>
  <w:style w:type="character" w:styleId="Odrky">
    <w:name w:val="Odrážky"/>
    <w:qFormat/>
    <w:rPr>
      <w:rFonts w:ascii="OpenSymbol" w:hAnsi="OpenSymbol" w:eastAsia="OpenSymbol" w:cs="OpenSymbol"/>
    </w:rPr>
  </w:style>
  <w:style w:type="character" w:styleId="Symbolyproslovn">
    <w:name w:val="Symboly pro číslování"/>
    <w:qFormat/>
    <w:rPr/>
  </w:style>
  <w:style w:type="character" w:styleId="Strong">
    <w:name w:val="Strong"/>
    <w:qFormat/>
    <w:rPr>
      <w:b/>
      <w:bCs/>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BalloonText">
    <w:name w:val="Balloon Text"/>
    <w:basedOn w:val="Normal"/>
    <w:link w:val="TextbublinyChar"/>
    <w:uiPriority w:val="99"/>
    <w:semiHidden/>
    <w:unhideWhenUsed/>
    <w:qFormat/>
    <w:rsid w:val="00797ed4"/>
    <w:pPr>
      <w:spacing w:lineRule="auto" w:line="240" w:before="0" w:after="0"/>
    </w:pPr>
    <w:rPr>
      <w:rFonts w:ascii="Segoe UI" w:hAnsi="Segoe UI" w:cs="Segoe UI"/>
      <w:sz w:val="18"/>
      <w:szCs w:val="18"/>
    </w:rPr>
  </w:style>
  <w:style w:type="paragraph" w:styleId="Obsahtabulky">
    <w:name w:val="Obsah tabulky"/>
    <w:basedOn w:val="Normal"/>
    <w:qFormat/>
    <w:pPr>
      <w:widowControl w:val="false"/>
      <w:suppressLineNumbers/>
    </w:pPr>
    <w:rPr/>
  </w:style>
  <w:style w:type="paragraph" w:styleId="Nadpistabulky">
    <w:name w:val="Nadpis tabulky"/>
    <w:basedOn w:val="Obsahtabulky"/>
    <w:qFormat/>
    <w:pPr>
      <w:suppressLineNumbers/>
      <w:jc w:val="center"/>
    </w:pPr>
    <w:rPr>
      <w:b/>
      <w:bCs/>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obec.vydri@tiscali.cz"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1216</TotalTime>
  <Application>LibreOffice/7.5.0.3$Windows_X86_64 LibreOffice_project/c21113d003cd3efa8c53188764377a8272d9d6de</Application>
  <AppVersion>15.0000</AppVersion>
  <Pages>9</Pages>
  <Words>1652</Words>
  <Characters>8765</Characters>
  <CharactersWithSpaces>10427</CharactersWithSpaces>
  <Paragraphs>331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2017-03-21T11:57:00Z</dcterms:created>
  <dc:creator>uzivatel</dc:creator>
  <dc:description/>
  <dc:language>cs-CZ</dc:language>
  <cp:lastModifiedBy/>
  <cp:lastPrinted>2023-01-23T11:05:00Z</cp:lastPrinted>
  <dcterms:modified xsi:type="dcterms:W3CDTF">2023-11-13T12:33:13Z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file>